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railway constructions. A metal comb with 50-100 of teeth is hammered into ends of wooden tie before desiccation. A form of base (1) of metal comb can be identical with cross-section form of tie end or a base sector of metal comb can be lesser than a cross-section sector of tie end. High of each metal tooth (2) is not lesser than 10 mm.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