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Invention relates to wind power engineering. An object of the present invention is to make more simple wind turbine construction and increase efficiency. Vertical axis wind turbine comprises of rotor  (1) with wings (2) in one row, set on vertical (holding), fixed in bearings, turning axis (3), which wings (2) is not reaching, and it is surrounded by accelerator (4), fixed unmovable on mounting frame, also with wings (5) in one row. Also for rotor (1) with wings (2) supporting there are bearing discs (6), and for supporting accelerator with wings other bearing discs (7). Rotor (1) and accelerator (4) wings (2), (5) is convex and turned on angle to horizontal plane, between each of its longitudinal axis and horizontal plane there is an angle less than 45°. The wings (2) of rotor (1) is  turned on angle in respect of vertical turning axis, when it is turning angle between longitudinal wings axis and vertical turning axis is less than 45°. The convex of wings (2) of rotor (1) is leveled to its turning direction, which is opposite to the convex of wings (5) of accelerator (4). The height of vertical axis wind turbine can be up to 30 m, when it consists of more than one rotor with accelerator, mounted one after another. Ration between the wings amount of the rotor and the wings amount of accelerator is 1:1-2:1.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