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Šilumą spinduliuojančių plokščių gamybos būdas priklauso elektrotermijos sričiai ir gali būti panaudotas gyvenamųjų ir gamybinių patalpų apšildymui, taip pat pramonėje medienos, smėlio, grūdų džiovinimui. Būdas įgyvendinamas taip: pagrindą (1) iš anksto nuvalo, plauna, nuriebalina, džiovina ir padengia elektrai laidžia danga (2). Elektrai laidžios dangos kompoziciją iš anksto filtruoja ir ja padengia dielektrinį pagrindą (1) žinomais metodais, pavyzdžiui, apdulkinant arba panardinant. Po to džiovina. Esant reikalui, dielektrinio pagrindo padengimo kompozicija ir džiovinimo operacijas kartoja keletą kartų. Po to formuoja papildomą elektrai laidžią dangą, tokią kaip juosta (3). Juostų (3) konfigūracija gali būti įvairių formų, priklausomai nuo būtinumo gauti šilumą spinduliuojančių plokščių  reikiamą temperatūrinį lauką. Elektrai laidžią dangą (2) ir papildomą elektrai laidžią dangą, tokią kaip juosta (3), padengia apsauginiu sluoksniu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