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žaidimų sričiai, konkrečiai yra priskirtas loterijoms. Sistemoje, turinčioje ne mažiau kaip du tarpusavyje sujungtus informacijos priėmimo/perdavimo įrenginius, iš kurių bent vienas yra loterijos dalyvio, o kitas loterijos organizatoriaus, per informacinį tinklą pasikeičia skaitmenine informacija, loterijos organizatoriaus centrinis serveris apdoroja ir patvirtina loterijos  dalyvio duotą informaciją, pateikia jam loterijos sąlygas, išrenka laimėtoją ir išduoda prizą, kur loterijos dalyvis,  prisijungęs prie loterijos organizatoriaus centrinio serverio ir atlikęs jo pateiktas prisijungimo sąlygas, pasirenka loterijos tipą arba vieną iš galimų papildomų paslaugų, po to loterijos organizatorius pateikia žaidimo lentą, kur loterijos dalyvis atlieka loterijos organizatoriaus nustatytas dalyvavimo žaidime sąlygas, kurias įvykdęs gauna unikalų patvirtinimo kodą, pagal kurį loterijos dalyvis atpažįstamas renkant laimėtoją. Čia loterijos dalyviu gali būti registruotas arba neregistruotas loterijos sistemoje vartotojas, o loterijos tipas gali būti su skaičių pasirinkimu arba be jų. Be to, registruotas arba neregistruotas loterijos sistemoje vartotojas papildoma paslauga pasinaudoja nuspaudęs ant nustatyto kiekio reklamų ir/arba nuorodų ir įvykdo joms nustatytas užskaitymo sąlygas, jeigu tokių yra. Taip pat loterijos dalyvis privalo nuspausti ant nustatyto kiekio reklamų ir/arba nuorodų, o nuspaudimas užskaitomas tada, kai loterijos dalyvis atverčia loterijos organizatoriaus nustatytą kiekį papildomų puslapių reklamos davėjo interneto tinklapyje. Loterijos dalyvio nuspaudimas ant reklamos ir/arba nuorodos užskaitomas tiktai vieną kartą per parą tam pačiam dalyviui, o laimėtojai renkami iš dalyviams žaidimo laikotarpyje suteiktų patvirtinimo kodų, kur kiekvienas kodas turi vienodą tikimybę laimėti prizą.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