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skirtas puslaidininkinių įtaisų sričiai ir yra susijęs su puslaidininkiniais elektromagnetinės spinduliuotės jutikliais. Pasiūlytas jutiklis apima peteliškės pavidalo puslaidininkio planarinį darinį, asimetriškai platėjantį iš centro į priešingas puses, kur darinio viena pusė platėja staigiau nei kita priešinga jai pusė, taip suformuojant jutiklio staigiai platėjančią dalį ir lėtai platėjančią dalį. Planarinis darinys apima puslaidininkio pagrindą, turintį puslaidininkio aktyviąją sritį, kurią apibrėžia staigiai platėjanti dalis, ir stipriau, ne mažiau kaip dviem eilėmis lyginant su  aktyviąja sritimi, legiruoto puslaidininkio sritys, kurias apibrėžia lėtai platėjanti dalis ir bent dalis, kuri pratęsia staigiai platėjančią dalį į išorę. Stipriai legiruoto puslaidininkio sritys yra padengtos metalo sluoksniu, tarp kurio ir stipriai legiruoto puslaidininkio srities suformuotas ominis sąlytis. Siekiant padidinti jutiklio jautrį metalo sluoksnis, dengiantis lėtai platėjančią dalį, yra pratęstas centro kryptimi virš puslaidininkio aktyviosios srities siaurosios dalies dalinai ją perdengiant ir suformuojant sklendę, kuri turi neominį sąlytį su po ja esančia puslaidininkio aktyviosios srities dalimi.</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