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Sūrinė sudaryta iš rezervuaro su sienele, sustatyta iš dviejų dalių, turinčių apskritimo lankų formą, ir ja apriboto dugno, su numatyta, mažiausiai viena, galinčia užsidaryti išleidimo anga, ir iš sudvejintos maišyklės, turinčios stacionarią atramą rezervuaro viršuje, su dviem pjaustymo ir maišymo mentėmis, kurios vidinėje rezervuaro kameroje sukamos aplink lygiagrečias viena kitai vertikalias sukimosi ašis, patalpintas (pagal aplinkybes) centre apskritimų lankų formą turinčių sienelės dalių, ir praeina perdengiančius vienas kitą darbinius apskritimus. Rezervuaro dugnas sudarytas iš dviejų betarpiškai prigludusių dugno dalių, (pagal aplinkybes) turinčių apskritiminių kūgių, nukreiptų viršūnėmis žemyn formą, o kūgių ašys sutampa su pjaustymo ir maišymo menčių sukimosi ašimis, ir nukreipti į dugną pjaustymo ir maišymo menčių kraštai yra lygiagretūs kūgių sudaromosioms.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