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 xml:space="preserve">Išradimas priskiriamas gravitaciniams įrenginiams ir gali būti panaudotas kaip jėgos agregatas savaeigių ir stacionarių mašinų pavarose bei transformuojant sukimosi energiją į elektros energiją. Variklį sudaro vertikaliai besisukantys ir tarpusavyje krumpliais sujungti I raidės formos (skersinis pjūvis horizontalioje, einančioje per sukimosi ašį, plokštumoje) sukamasis krumpliaratis, H raidės formos sukantysis krumpliaratis, ritinio formos krumpliaratis taip, kad jų sukimosi ašys yra vienoje horizontalioje tiesėje. I raidės formos krumpliaratis ir ritinio formos krumpliaratis, turintys sukimosi ašių atramas, sujungti lanksčiu juostiniu krumpliaratiniu diržu taip, kad jis neliestų H raidės formos sukančiojo krumpliaračio, kurio sukimosi ašis atramos neturi.  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