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skirtas naujiems tripeptidams, kurių formulė:
                   R-X-Y-Z-NHR1
kurioje 
R yra H, žemesnysis alkilas arba žemesnysis alkanoilas;
X yra L- arba D-formos Arg arba deamino-Arg;
Y yra D- arba L-formos Pro, dehidro-Pro arba hidroksi-Pro;
Z yra D- arba L-formos aminorūgštis, pasirinkta iš Thr, Ser, Asp, Glu, Gln, Asn, beta-Asp, Val arba Ile; ir
R1 yra pasirinktas iš grupės, susidedančios iš tiesios arba šakotos grandinės alkilo arba alkenilo, turinčių 1-6 anglies atomus, kuriuose gali būti pakaitai, tokie kaip arilo grupė arba arilas, turintis pakaitus, tokius kaip halogenas arba tiesios arba šakotos grandinės alkilas arba alkenilas, susidedantis iš 1-6 anglies atomų, arba ciklinė metileno grupė, turinti 3-7 anglies atomus,
jų gavimo būdui ir panaudojimui imununėje ir centrinės nervų sistemos terapijoje.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