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water flow lifted by a dam is directed to a device acting as a hydraulic ram which lifts the water flow into a desired height and directs on a water wheel. The energy of water falling is used for rotating the water wheel, and a worked water flow gets into a settling tank. The various mechanism may be connected to the water wheel, in particular an electric generator.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