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of producing a recombinant serine proteaze inhibitor capable of effectively modulating serine proteaze activity is provided. Compositions capable of modulating serine proteaze activity and use of such compositions to regulate inflammatory processes in cells are also provided.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