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device is designated to change an energy of a flow into a mechanical energy. The flow of the water or wind is directed to extended blades (7) which turns sprockets (4, 5) through a chain (6). When the blades (7) are given back, they are closed in front of the flow, besides, their motion is performed according to an exact path. It is achieved the increased utility of the flow due to a slide arm (8) fixed on one end of the blade (7). The slide arm (8) comes into contact with a figural guide (9) which is rigidly connected with a body (1), and a radius of curvature of which is equal to a distance of the slide arm (8) till a support (10) at the end of the device, and a curvature of the guides is close to the driven sprockets (5) at the another end of the device. Besides, the support (10) regulated by high is mounted at the first end of the device, and the support (10) comes into contact with another end of the blade (7). Collectors (11) are fixed to the guides on hinges at the angle.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