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makrociklinėmis molekulėmis, kurios inhibuoja metalproteinazes, apimant agrekanazę, ir auglio nekrozės faktoriaus (TNF)  gaminimąsi. Konkrečiau, šie junginiai yra metalproteinazių, dalyvaujančių audinių degradacijoje, inhibitoriai ir auglio nekrozės faktoriaus išlaisvinimo inhibitoriai. Šis išradimas taip pat susijęs su farmacinėmis kompozicijomis, į kurias įeina šie junginiai, ir su šių junginių panaudojimu uždegiminių susirgimų gydymui.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