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priklauso gravitaciniams įrenginiams ir gali būti panaudotas kaip jėgos agregatas mobilių ir stacionarių mašinų pavarose bei transformuojant sukimosi energiją į elektros energiją. Variklį sudaro centrinis sukamasis krumpliaratis, kurio sukimosi judesiui palaikyti krūvis yra sukantysis krumpliaratinis žiedas, turintis išorinius ir vidinius krumplius, ratukų riedėjimo takelį bei vienodos masės simetriškai jo sukimosi ašies atžvilgiu išdėstytais varžtais pritvirtintą diską su ašele. Ant sukančiojo krumpliaratinio žiedo disko ašelės yra įtvirtintas variklio paleidimo-stabdymo ir reguliavimo įrenginys.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