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food industry, in particular to drying food products. An object of the invention - to increase drying rate and hest exchanging. 
The proposed drying device has a frame, a heat exchanger, inlet and outlet system of a heat agent, sections being enable to receive shelves placed vertically and to rotate around a vertical shaft.
The new in this device is that the flow of the heat agent passing through the drying material is divided into parallel flows a number of which conforms to a number of the vertical shelves in the section and the length of which equals of 1,05-1,1B (wherein B - the total width of a horizontal section of said section in direction of the heat agent movement) and each debit of which also flows through the heating product in that stage, besides the inlet and outlet systems of the heat agent have upper distribution and a cross section of vertical air channel has a shape of the equilateral trapezium, dimensions of which in different cross sections are: Ai=const; hi+1  hi  hi-1; Bi+1  Bi  Bi-1;   i=const (wherein i=1, 2, 3...n - a line number of the shelves by counting from the bottom; hi, Ai, Bi - a height, a base, an edge adjacent to the base of the trapezium respectively;   1 - an angle between equilateral edges of the trapezium), besides four shelves are placed on the each stage. The shelves constitute a regular hexagon inscribed in a frame of square cross section in opposite coners of which the inlet and outlet systems of the heat agent are placed with possibilities to operate in an open or close partly cycle.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