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 raktu rakinama kumštelinė spyna turi kumštelinius diskus (1), kurie patalpinti korpuso (3) cilindrinėje ertmėje (4), tarp nepasukamų diskų (2). Vienas kumštelinis diskas jungiamas su spynos valdomu elementu. Svirtis (7) patalpinta korpuso nišoje (6) ir vienu galu (8) remiasi į visų kumštelinių diskų (1) kumštelių viršūnes, kitu galu (8) - į šių diskų tarpkumštelines įdubas, surišdama kumštelinius diskus (1) su korpusu (3) ir tarpusavyje taip, kad šiuos diskus galima pasukti tiktai visus kartu, sukant visus vienodu kampiniu greičiu. Tokiam sukimui spynos raktas ant savo strypelio (11)turi gumbelius, kurie, įkišus raktą, atsiduria kumšteliniuose diskuose (1) esančiose kiaurymėse (9) įdubose (13). Neleistinais metodais spyna labai sunkiai atrakinama, nes taip surištus kumštelinius diskus (1), labai sunku pro kiaurymę raktui nustatyti šių diskų išsidėstymą tarp nepasukamų diskų (2), o nustačius išsidėstymą, labai sudėtinga be spynos rakto sukti visus kumštelinius diskus (1) vienodu kampiniu greičiu. Fiksatoriaus plokštelės (14) neleidžia kumšteliniams diskams (1) savaime pasisukti, esant ilgalaikei vibracijai.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