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baldų pramonei ir gali būti panaudotas kaip baldų konstrukcinis elementas. Švytuoklinė pavara susideda iš ašies, magnetolaidžio ir statoriaus juostos, elektromagnetų, rotoriaus padėties daviklių bloko, magnetolaidžio. Judanti baldų dalis pritvirtinta prie pavaros rotoriaus, kurį sudaro trys magnetolaidžiu tarpusavyje susieti elektromagnetai, orientuoti išilgai spindulio R nuo ašies centro į statoriaus juostą, ir rotoriaus padėties daviklių blokas, nejudantis elektromagnetų atžvilgiu. Baldo ir rotoriaus judesio charakteristikos sutampa, pavaros ašis statmena baldo ašiai, beto, statorius sudarytas iš pastovių magnetų, pritvirtintų prie magnetolaidžio juostos, kuri vidinėje pusėje išlenkta taip, kad sudarytų cilindro segmentą, kurio ašis yra statmena pavaros ašiai. Magnetų paviršiai orientuoti statmenai ir vienodu spinduliu R nuo ašies ir įmontuoti viena eile lygiu žingsniu 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