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gravitaciniams-astrodinaminiams įrenginiams ir gali būti panaudotas kaip jėgos agregatas mobilių ir stacionarių mašinų pavarose bei transformuojant sukimosi energiją į elektros energiją. Universalų gravitacinį-astrodinaminį variklį sudaro kontroliuojamoje ir nekontroliuojamoje vertikalumo atžvilgiu vienoje plokštumoje besisukantys ir atitinkamai sujungti dviem krumpliuotaisiais diržais keturi sukamieji krumpliaračiai, du sukamieji krumpliuotieji cilindrai, kurių sukimo judesiui palaikyti krūvis yra du sukantieji frikciniiai ratukai, jų sukimosi ašys, jas jungiančios jungtys bei papildomas apkrovimas, dozuojamas papildomo apkrovimo mechanizmu. Sukančiųjų krumpliuotųjų cilindrų sukimosi ašys atramų neturi.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