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gravitation devices and can be used in gears of mobile and static machines and for transformation a rational energy to an electric power. Universal gravitation - astrodynamic engine comprises four rotational in an one controlled and uncontrolled with respect to a verticality plane tooth-wheel which are connected by two timing belts, two rotational toothed cylinders, which includes two rotational frictional wheels which are weight for a rotational motion, rotation axis of the wheels, unites between the axis and an additional freight. A device of an additional freight regulates  the additional freight.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