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 ir gali būti panaudotas konditerijos gaminių pramonėje. Išradimo tikslas yra pagerinti keksų asortimentą, juos praturtinant lengvai įsisavinamais vitaminais. Tikslas pasiekiamas tuo, kad kekso sudėtis papildyta 1 rūšies kvietiniais miltais, sorbitoliu (saldikliu) ir natūraliu medumi, be to, riebalai yra augalinės kilmės, raudonasis palmių aliejus, druska yradruska su jodu, o komponentų sudėtis yra tokia, masės % : kvietiniai miltai, aukščiausios rūšies (15-16,3), kvietiniai miltai, 1 rūšies (15-16,3), cukrus (14,5-17,5), sorbitolis (saldiklis) (6,0-7,5),augalinis aliejus (10,8-15), raudonasis palmių aliejus (3,0-8,0), vanduo (7,0-8,0), kiaušiniai arba kiaušinių melanžas (15-25), medus natūralus (1,0-2,0), kildymo medžiagos (kepimo milteliai) (0,8-1,5), druska su jodu (0,05-0,1), lieso pieno milteliai (1,0-2,0), aromatinės medžiagos (0,05-0,1). Pagal pateiktą bazinę receptūrą galima kepti įvairių rūšių keksus su karotinu.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