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 - stomatologijai ir dantų implantacijai. Išradimo tikslas - pagerinti dantų implantatų paviršiaus pritaikymą prie implantuojamų dantų kaulinio audinio. Išradimo esmė yra ta, kad titaninių dantų implantatų paviršiaus apdirbimas, ėsdinant juos rūgštimis, atliekamas laikant 72 val. koncentruotoje sieros rūgštyje +20 oC temperatūroje, po to perkeliant 30-čiai val. į koncentruotą druskos rūgštį +20 oC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