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Covering for low voltage cables, class C, whose service temperature is between -40° C and + 125° C, for cars, aviation, boats, with reduced and/or ultrafine insulation, free of halogens and of polymer composition. The covering is made using a polymer thermoplastic - based (non - reticulated) material formulated as a blend of: a rigid phase, a blend of different polypropilenes with nucleant agents, of an adequate fluidity for extrusion: an elastic phase, a blend of different polyethylenes of an adequate fluidity for extrusion, of densities &gt; 0,906 g/cm³; and a fireproof mineral load, magnesium, hydroxide with synergic agents.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