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Novel nucleic acids, polypeptide sequences, and nucleic acid regulators thereof, have been identified which code for a fibroblast growth factor (FGF), preferably FGF-20 or FGF-23, a class of polypeptides involved in development, differentiation, and morphogenesis, e. g., in cell-cell signalling and cell proliferation. An FGF of the present invention, fragments thereof, and derivatives thereof, have one or more of the following biological activities, e. g., promoting wound healing; promoting neuronal survival; stimulating cell proliferation, e. g., proliferation of stem cells, fibroblasts, neurons, glia, oligodendrocytes, Schwann cells, or progenitors thereof; modulating differentiation of cells; inducing embrionyc development; stimulating neurite outgrowth; enhancing recovery from nerve or neuronal damage; stimulating myelination; stimulating angiogenesis; receptor binding activity; modulating tumorigenesis, etc.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