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new composition of disinfecting material may be used for disinfection of various surfaces in food industry, health care institutions, beauty salons.@The present invention claims new disinfecting composition consisting of ethyl alcohol, benzalkonium chloride, glycerine and water, the ingredients ratio being as follows (in mass %):@Ethyl alcohol</w:t>
        <w:tab/>
        <w:tab/>
        <w:tab/>
        <w:t>60,0 - 80,0@Benzalkonium chloride</w:t>
        <w:tab/>
        <w:tab/>
        <w:t>0,025 - 0,500@Glycerine</w:t>
        <w:tab/>
        <w:tab/>
        <w:tab/>
        <w:t>1,0 - 5,0@Distilled water</w:t>
        <w:tab/>
        <w:tab/>
        <w:tab/>
        <w:t>the rest amount.@The physical characteristics of new disinfecting material are:@State</w:t>
        <w:tab/>
        <w:tab/>
        <w:tab/>
        <w:tab/>
        <w:t>liquid@Odour</w:t>
        <w:tab/>
        <w:tab/>
        <w:tab/>
        <w:tab/>
        <w:t>characteristic for ethyl alcohol@Content of ethyl alcohol@(not less than, in mass %)</w:t>
        <w:tab/>
        <w:t xml:space="preserve">70@Colour </w:t>
        <w:tab/>
        <w:tab/>
        <w:tab/>
        <w:tab/>
        <w:t>colourless liquid@Density at 20 oC, g/100 cm3</w:t>
        <w:tab/>
        <w:t>0,880 - 0,901.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