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veido raukšlių prevencijos, šalinimo ir regeneravimo būdams ir gali būti panaudotas smulkių veido raukšlių šalinimui kosmetikos srityje. Numatomoišradimo tikslas yra išplėsti veido raukšlių šalinimo metodų asortimentą, sukurti labai pigų, plačiai prieinamą, efektyvų ir neskausmingą veido korekcijos būdą, visiškai nekenksmingą, nesukeliantį nepakeidaujamų pasekmių žmogaus organizmui, atliekamą be injekcijų į organizmą neįvedant jokių kenksmingų medžiagų. Nurodytas tikslas pasiekiamas tuo, kad veikiamos dermoje esančios alogeninės ir elastinės skaidulos ilgam laikui fiksuojant jas tam tikroje padėtyje.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