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in which power of working medium is changed into mechanical by pistons moving on reciprocating motion in cylinders. Piston machine without connecting rods with pistons linked with a gear and disposed in cylinders characterized in that pistons of machine are connected in two parallel blocs. Piston block comprises two pistons of two - way effect, tops of cylinders of pistons are turned to opposite sides. A hub for connecting a free end of a gear is placed inside of common shank of pistons.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