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interaktyviems multimedijiniams loterijos žaidimų sistemoms ir būdams, ypač loterijos žaidimams su reklamos funkcija, kuriuose galima dalyvauti, naudojant multimedijos įrenginius, pavyzdžiui mobiliuosius telefonus, asmeninius kompiuterius, interaktyvią skaitmeninę televiziją, internetą ir kitus vietinius ir pasaulinius ryšio tinklus. Dalyvauti žaidime galima be registracijos žaidimo sistemoje ir be mokesčio už dalyvavimą žaidime. Loterijos žaidimo sistema susideda iš vartotojo įrenginio (2) su ekranu, skaitmeninio informacinio kanalo (7), kuris užtikrina vartotojo įrenginio (2) ir organizatoriaus sistemos (8) ryšį, organizatoriaus sistemos (8), kurią sudaro sistemos procesorius (9), sistemos serveris (10) ir sisteminiai blokai (11, 12 ir 13), kurie užtikrina loterijos žaidimo sistemos darbą, skiriasi tuo, kad ekrane išdėstytas žaidimo laukas (4), kuriame yra reklaminiai langeliai (5) ir laimėjimo langeliai (6), išdėstyti tiek vertikaliai, tiek horizontaliai ir yra vienas šalia kito ir kurių funkcija yra saugoti ir pateikti reklaminę informaciją arba informaciją apie laimėjimą, kur organizatoriaus sistema (8) užpildo žaidimo lauką (4) laimėjimų langeliais (6) ir reklaminiais langeliais (5), išlaikydama santykį, kurį nustato žaidimo organizatorius.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