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industry, especially to concrete, grouts and products from concrete. Concrete composition comprises % by mass: concrete 15,00 - 17,50; sand, fractions to 0,4 mm, 64,00 - 68,00; sand , fraction to 0,2mm, 10,00 - 13,00; super plastic FK - 63 0,00 - 0,25; water (H2O) - residual quantity. Constructional blocks with cavities are matured 8-12 h on a moving transporter in maturing tunnel using a heat, which is out of blocks during stiffening and by dosing a damp. After maturing blocks, cavities are filled with scrap, which comprises % by mass: shredded paper and carton scrap 58,00 - 62,00; cement or slate ash 19,00 -30,00; liquid glass – residual quantity. After it is concreted 0,5 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