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seeks to create a transportation system suitable for high-rise buildings and buildings of large horizontal dimensions, plants, and building complexes. The transportation system comprises traffic corridors - shafts, into which rails (2) are installed and self-propelled vehicles moving along these rails. The transport vehicles have one or two chassis (6) elements and a cabin (3), which is made of internal and external parts essentially of cylinder shape. These parts are mounted into each other in a way that allows turning of the internal part around the common imaginary axis. Networks of traffic corridors include the components of `group`s O, X, Z, and ? that allow constructing transportation systems of various complexity.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