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tikslas - hibridinė vėdinimo ir kondicionavimo sistema, daugiausia skirta aukštiems pastatams, turinti elektros energijos gamybos funkciją. Šioje sistemoje vėdinimas ir kondicionavimas realizuojamas panaudojant aukštesniuose atmosferos sluoksniuose esantį vėsesnį ir švaresnį orą, o sistemoje susidaranti trauka yra naudojama elektros energijos gamybai. Trauka sistemoje yra užtikrinama  įrengiant sistemą pagal vieną arba daugiau iš šių kriterijų: oro cirkuliacijos kanalas yra padaromas kiek įmanoma sandaresnis, tarp viršutinių oro kanalų (1,2) galų sudaromas kuo didesnis aukščių skirtumas, oras kiek įmanoma sušyla cirkuliuodamas sistemos viduje.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