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hidroelektrinėmis. Šio išradimo tikslas – skirtingų matmenų ekologiška beužtvankinė horizontali hidroelektrinė, skirta paversti vandens srauto kinetinę energiją mechaniniu sukamuoju judesiu, kuris toliau gali būti verčiamas elektros energija. Hidroelektrinės modulis (1) susideda iš: karkaso laikiklio (2), karkaso (3), veleno, įmontuoto tarp karkaso (3) priešingų horizontalių plokščių, strypų (5), dantratinio perdavimo įtaiso (6), esančio viename iš veleno (4) galų, mažiausiai trijų menčių (7), mažiausiai dviejų menčių laikiklių (8), skirtų kiekvienai mentei, strypų iškyšų (11), skirtų menčių laikiklių (8) judėjimui apriboti. Vandens hidroelektrinė pateikta su atitinkama pakėlimo/nuleidimo įranga (14), su galimybe iškelti generatorių, naudojant perėjimą (15) ir atskirą paaukštintą platformą (16), į krantą toliau nuo vandens. Tokio tipo hidroelektrinės gali būti skirtingų dydžių: mažos, mobilios ir individualaus naudojimo, o taip pat gali būti ir stacionarios didesnės konstrukcijos. Ši hidroelektrinė veikia po vandeniu, nesukelia triukšmo, ji neutrali ir nekenksminga aplinkai, gali dirbti po ledu bet kokiu metų laiku.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