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determination method for rail switch opening condition when each switch is operated by at least one switch drive, which is moved by three-phase asynchronous electric motor, the transfer mechanism, the friction staple and by torque transfer device connected to movable metal parts of the switch, which is characterized by that while transfer mechanism position change it is measured three-phase asynchronous electric motors one of the phases active power variation in time, which is directly proportional to the mechanical strength, by which switch drive affects into switch moving parts. Then the measured data are compared with archived allowed value of three-phase asynchronous electric motor power, which corresponds to a mechanical friction clutch setting at which the clutch starts to slip, thereby protects the switch from mechanical damages.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