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patikima, efektyvi, instaliuojama bei demontuojama vėjo, vandens siūbavimo, bangų bei povandeninių srovių jėgainė, kuri vėjo, vandens siūbavimo, bangų bei povandeninių srovių srautų kinetinę energiją paverčia elektros energija. Šioje jėgainėje, kuri veikia kaip vientisas blokas, yra sujungtos kelios jėgainės: vėjo jėgainė ir vandens telkinio (ypač jūros arba vandenyno) siūbavimo, bangų bei povandeninių srovių jėgainė. Vandens siūbavimo, bangų bei povandeninių srovių jėgainės pagrindą sudaro labai efektyvūs specialūs hidrauliniai siurbliai  bei trosai, kurie užtikrina itin aukštą vandens kinetinės energijos srautų vertimą elektros energija. Priklausomai nuo trosų kiekio bei techninio dizaino, visa jėgainė kaip vientisas modulis gali būti pritvirtinama prie dugno ir plūduriuoti vertikaliai, horizontaliai arba siūbuoti švytuoklės principu vandens paviršiaus atžvilgiu atskirai arba gali būti integruojama į kitą plūduriuojančią sistemą ir kartu su ja atitinkamai plūduriuoti vandens paviršiuje, iš įvairiakrypčio vandens judėjimo generuodama elektros energiją.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