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iš energetikos, oro ventiliacijos sričių ir skirtas šiluminiams oro srautams valdyti. Panaudojus šilumines talpas ir šiluminės mašinos šaldymo modulius, kryžminio oro mainų konstrukcijose galima: kaupti šilumą ir šaltį ilgesnį laiką; užtikrinti tam tikrą oro srautų temperatūrą; prijungti ir panaudoti kitus šilumos ir šalčio šaltinius; veiksmingiau šildyti ar vėsinti patalpas. Naujas išradimas formuoja kitus orinio šildymo sprendimus.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