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rotary, bladed hydraulic machine is designed for use in water engineering, in particular, with reactive hydraulic devices designed for hydropower plants and using with various pressure water. The  design of the rotary bladder hydraulics consists of a turbine chamber, which is hollow cylindrical shape with screw inlet and outlet openings. The screw inlet is detachably coupled to the guide device, which has an actuatorfor supplying water to the turbine chamber, to open, close and adjust.A guiding device is designed as a sectoral device. The turbine hub is detachably mounted on a shaft, which  is mounted on two bearings - radial and radial support. The shaft is kinematically connected to an external device. Turbine blades are seamlessly mounted between the inner ring, which is fixedly mounted on the hub and the outer ring. Cuffs with rings placed in the cavity of the turbine chamber. The turbine chamber screw outlet is detachedly connected to the suction pipe, which is a straightforward one. The industrial applicability of the present invention is confirmed by the fact that it can be used with known equipment in industrial production conditions, using known materials and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