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fluid spraying component for spraying which is used to spray fluid to the spraying object (4) includes the shell (9) which cosmists of the upper supporting part (92) and the lower driving and accommodating part (91). The upper supporting part (92) achieves supporting through slidingly matching with multiple guide rods (93) which are fixedly connected with the fixed base frame (100). The internal thread gear plate (96) is set up in the cavity (920) of the upper supporting part (92) through the thrust bearing. Internal thread is set up at the inner periphery of internal thread gear plate (96)  to match with the walking screw (95) which is parallel to the guide rod (93) and passes through the cavity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