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Oro valymo įrenginio valdymo sistema apima skaitmeninio signalo procesoriaus (DSP) valdiklį, variklio valdomą grandinę ir oro valymo įrenginį. Kur minėtas oro valymo įrenginys turi atraminį rėmą (1),  daugybę oro filtro kolonėlių vienetų, sumontuotų minėtame atraminiame rėme (1) ir oro įleidimo angą (7), esančią rėmo (1) apačioje. Minėtas oro filtro kolonėlės vienetas apima  filtro kasetės dalį (9), šlifuotą griovelio dalį (94) fiksuotai sujungtą su minėtos filtro kasetės dalies viršutiniu galu (9) bendraašiu būdu ir sriegio dalį (93) fiksuotai sujungtą su minėtos filtro kasetės dalies (9) apatiniu galu bendraašiu būdu. Kur minėta filtro kasetės dalis (9) apima daugybę filtro sekcijos vienetų, išdėstytų jos ašine kryptimi ir to paties aukščio minėta ašine kryptimi kiekvienas filtro sekcijos vienetas įrengtas su dviem kvėpuojančiais oro filtro langeliais (91), kurių apskritimo erdvė yra 180° ir dviem hermetiškais jungiamaisiais elementais (92), kurių atstumas yra 90° iš abiejų kvėpuojančių filtro langelių apskritimo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