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44A6" w14:textId="73421794"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sz w:val="20"/>
          <w:lang w:val="lt-LT" w:eastAsia="en-US"/>
        </w:rPr>
        <w:t>1. Terapinis vėžio gydymo vaistas, kuris yra kompozicija, apimanti</w:t>
      </w:r>
      <w:r w:rsidR="00DA26DD" w:rsidRPr="00DA26DD">
        <w:rPr>
          <w:rFonts w:ascii="Helvetica" w:hAnsi="Helvetica"/>
          <w:sz w:val="20"/>
          <w:lang w:val="lt-LT" w:eastAsia="en-US"/>
        </w:rPr>
        <w:t xml:space="preserve"> </w:t>
      </w:r>
      <w:r w:rsidRPr="00DA26DD">
        <w:rPr>
          <w:rFonts w:ascii="Helvetica" w:hAnsi="Helvetica"/>
          <w:sz w:val="20"/>
          <w:lang w:val="lt-LT" w:eastAsia="en-US"/>
        </w:rPr>
        <w:t>α,α,α-</w:t>
      </w:r>
      <w:proofErr w:type="spellStart"/>
      <w:r w:rsidRPr="00DA26DD">
        <w:rPr>
          <w:rFonts w:ascii="Helvetica" w:hAnsi="Helvetica"/>
          <w:sz w:val="20"/>
          <w:lang w:val="lt-LT" w:eastAsia="en-US"/>
        </w:rPr>
        <w:t>trifluortimidino</w:t>
      </w:r>
      <w:proofErr w:type="spellEnd"/>
      <w:r w:rsidRPr="00DA26DD">
        <w:rPr>
          <w:rFonts w:ascii="Helvetica" w:hAnsi="Helvetica"/>
          <w:sz w:val="20"/>
          <w:lang w:val="lt-LT" w:eastAsia="en-US"/>
        </w:rPr>
        <w:t xml:space="preserve"> (FTD) ir 5-chlor-6-(1-(2-iminopirolidinil) </w:t>
      </w:r>
      <w:proofErr w:type="spellStart"/>
      <w:r w:rsidRPr="00DA26DD">
        <w:rPr>
          <w:rFonts w:ascii="Helvetica" w:hAnsi="Helvetica"/>
          <w:sz w:val="20"/>
          <w:lang w:val="lt-LT" w:eastAsia="en-US"/>
        </w:rPr>
        <w:t>metil</w:t>
      </w:r>
      <w:proofErr w:type="spellEnd"/>
      <w:r w:rsidRPr="00DA26DD">
        <w:rPr>
          <w:rFonts w:ascii="Helvetica" w:hAnsi="Helvetica"/>
          <w:sz w:val="20"/>
          <w:lang w:val="lt-LT" w:eastAsia="en-US"/>
        </w:rPr>
        <w:t xml:space="preserve">) </w:t>
      </w:r>
      <w:proofErr w:type="spellStart"/>
      <w:r w:rsidRPr="00DA26DD">
        <w:rPr>
          <w:rFonts w:ascii="Helvetica" w:hAnsi="Helvetica"/>
          <w:sz w:val="20"/>
          <w:lang w:val="lt-LT" w:eastAsia="en-US"/>
        </w:rPr>
        <w:t>uracilo</w:t>
      </w:r>
      <w:proofErr w:type="spellEnd"/>
      <w:r w:rsidRPr="00DA26DD">
        <w:rPr>
          <w:rFonts w:ascii="Helvetica" w:hAnsi="Helvetica"/>
          <w:sz w:val="20"/>
          <w:lang w:val="lt-LT" w:eastAsia="en-US"/>
        </w:rPr>
        <w:t xml:space="preserve"> hidrochlorid</w:t>
      </w:r>
      <w:r w:rsidR="00DA26DD" w:rsidRPr="00DA26DD">
        <w:rPr>
          <w:rFonts w:ascii="Helvetica" w:hAnsi="Helvetica"/>
          <w:sz w:val="20"/>
          <w:lang w:val="lt-LT" w:eastAsia="en-US"/>
        </w:rPr>
        <w:t>ą</w:t>
      </w:r>
      <w:r w:rsidRPr="00DA26DD">
        <w:rPr>
          <w:rFonts w:ascii="Helvetica" w:hAnsi="Helvetica"/>
          <w:sz w:val="20"/>
          <w:lang w:val="lt-LT" w:eastAsia="en-US"/>
        </w:rPr>
        <w:t xml:space="preserve"> moliniu santykiu 1: 0,5, skirta</w:t>
      </w:r>
      <w:r w:rsidR="00DA26DD" w:rsidRPr="00DA26DD">
        <w:rPr>
          <w:rFonts w:ascii="Helvetica" w:hAnsi="Helvetica"/>
          <w:sz w:val="20"/>
          <w:lang w:val="lt-LT" w:eastAsia="en-US"/>
        </w:rPr>
        <w:t>s</w:t>
      </w:r>
      <w:r w:rsidRPr="00DA26DD">
        <w:rPr>
          <w:rFonts w:ascii="Helvetica" w:hAnsi="Helvetica"/>
          <w:sz w:val="20"/>
          <w:lang w:val="lt-LT" w:eastAsia="en-US"/>
        </w:rPr>
        <w:t xml:space="preserve"> naudoti žmogaus paciento vėžio gydymui, kuriam to reikia, skiriant vaistą per burną tam tikra doze, kai FTD dozė yra nuo 20 iki 80 mg/m</w:t>
      </w:r>
      <w:r w:rsidR="00DA26DD" w:rsidRPr="00DA26DD">
        <w:rPr>
          <w:rFonts w:ascii="Helvetica" w:hAnsi="Helvetica"/>
          <w:sz w:val="20"/>
          <w:lang w:val="lt-LT" w:eastAsia="en-US"/>
        </w:rPr>
        <w:t>²</w:t>
      </w:r>
      <w:r w:rsidRPr="00DA26DD">
        <w:rPr>
          <w:rFonts w:ascii="Helvetica" w:hAnsi="Helvetica"/>
          <w:sz w:val="20"/>
          <w:lang w:val="lt-LT" w:eastAsia="en-US"/>
        </w:rPr>
        <w:t>/du kartus per parą.</w:t>
      </w:r>
    </w:p>
    <w:p w14:paraId="0DB17591" w14:textId="77777777" w:rsidR="00553A16" w:rsidRPr="00DA26DD" w:rsidRDefault="00553A16" w:rsidP="00DA26DD">
      <w:pPr>
        <w:suppressAutoHyphens w:val="0"/>
        <w:spacing w:line="360" w:lineRule="auto"/>
        <w:jc w:val="both"/>
        <w:rPr>
          <w:rFonts w:ascii="Helvetica" w:hAnsi="Helvetica"/>
          <w:sz w:val="20"/>
          <w:lang w:val="lt-LT" w:eastAsia="en-US"/>
        </w:rPr>
      </w:pPr>
    </w:p>
    <w:p w14:paraId="6BF7E675"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2.</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1 punktą, kur vaistas skiriamas vartoti per burną pacientui, kuriam to reikia, kai FTD dozė yra nuo 25 iki 75 mg/m²/du kartus per parą.</w:t>
      </w:r>
    </w:p>
    <w:p w14:paraId="20510BD8" w14:textId="77777777" w:rsidR="00553A16" w:rsidRPr="00DA26DD" w:rsidRDefault="00553A16" w:rsidP="00DA26DD">
      <w:pPr>
        <w:suppressAutoHyphens w:val="0"/>
        <w:spacing w:line="360" w:lineRule="auto"/>
        <w:jc w:val="both"/>
        <w:rPr>
          <w:rFonts w:ascii="Helvetica" w:hAnsi="Helvetica"/>
          <w:sz w:val="20"/>
          <w:lang w:val="lt-LT" w:eastAsia="en-US"/>
        </w:rPr>
      </w:pPr>
    </w:p>
    <w:p w14:paraId="60402254"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3.</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1 punktą, kur vaistas yra skiriamas du kartus per parą pagal savaitės grafiką, kuris apima penkių dienų vartojimą ir dviejų dienų poilsį.</w:t>
      </w:r>
    </w:p>
    <w:p w14:paraId="1771C796" w14:textId="77777777" w:rsidR="00553A16" w:rsidRPr="00DA26DD" w:rsidRDefault="00553A16" w:rsidP="00DA26DD">
      <w:pPr>
        <w:suppressAutoHyphens w:val="0"/>
        <w:spacing w:line="360" w:lineRule="auto"/>
        <w:jc w:val="both"/>
        <w:rPr>
          <w:rFonts w:ascii="Helvetica" w:hAnsi="Helvetica"/>
          <w:sz w:val="20"/>
          <w:lang w:val="lt-LT" w:eastAsia="en-US"/>
        </w:rPr>
      </w:pPr>
    </w:p>
    <w:p w14:paraId="03027B85"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4.</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1 punktą, kur vaistas yra skiriamas vartoti tokiu būdu, kad savaitės dozavimo ciklas, sudarytas iš penkių dienų vartojimo ir dviejų dienų poilsio, yra atliekamas dvi savaites, po to dviejų savaičių poilsis.</w:t>
      </w:r>
    </w:p>
    <w:p w14:paraId="11494F5F" w14:textId="77777777" w:rsidR="00553A16" w:rsidRPr="00DA26DD" w:rsidRDefault="00553A16" w:rsidP="00DA26DD">
      <w:pPr>
        <w:suppressAutoHyphens w:val="0"/>
        <w:spacing w:line="360" w:lineRule="auto"/>
        <w:jc w:val="both"/>
        <w:rPr>
          <w:rFonts w:ascii="Helvetica" w:hAnsi="Helvetica"/>
          <w:sz w:val="20"/>
          <w:lang w:val="lt-LT" w:eastAsia="en-US"/>
        </w:rPr>
      </w:pPr>
    </w:p>
    <w:p w14:paraId="4476AFE1"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5.</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1 punktą, kur vaistas yra skiriamas pacientui, kuriam to reikia, doze, kai FTD dozė yra nuo 50 iki 70 mg/m²/dieną.</w:t>
      </w:r>
    </w:p>
    <w:p w14:paraId="18461658" w14:textId="77777777" w:rsidR="00553A16" w:rsidRPr="00DA26DD" w:rsidRDefault="00553A16" w:rsidP="00DA26DD">
      <w:pPr>
        <w:suppressAutoHyphens w:val="0"/>
        <w:spacing w:line="360" w:lineRule="auto"/>
        <w:jc w:val="both"/>
        <w:rPr>
          <w:rFonts w:ascii="Helvetica" w:hAnsi="Helvetica"/>
          <w:sz w:val="20"/>
          <w:lang w:val="lt-LT" w:eastAsia="en-US"/>
        </w:rPr>
      </w:pPr>
    </w:p>
    <w:p w14:paraId="53D3EC02"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sz w:val="20"/>
          <w:lang w:val="lt-LT" w:eastAsia="en-US"/>
        </w:rPr>
        <w:t>6.</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bet kurį vieną iš 1-6 punktų, kur vėžys, kuriam taikomas terapinis vėžio gydymo vaistas, apima stemplės vėžį, skrandžio vėžį, kepenų vėžį, tulžies pūslės/tulžies latakų vėžį, kasos vėžį, gaubtinės ir tiesiosios žarnos vėžį, galvos ir kaklo vėžį, plaučių vėžį, krūties vėžį, gimdos kaklelio vėžį, kiaušidžių vėžį, šlapimo pūslės vėžį, prostatos vėžį, sėklidžių naviką, minkštųjų audinių ir kaulų sarkomą, odos vėžį, piktybinę limfomą, leukemiją ir smegenų auglį.</w:t>
      </w:r>
    </w:p>
    <w:p w14:paraId="3337EC95" w14:textId="77777777" w:rsidR="00DA26DD" w:rsidRPr="00DA26DD" w:rsidRDefault="00DA26DD" w:rsidP="00DA26DD">
      <w:pPr>
        <w:suppressAutoHyphens w:val="0"/>
        <w:spacing w:line="360" w:lineRule="auto"/>
        <w:ind w:firstLine="567"/>
        <w:jc w:val="both"/>
        <w:rPr>
          <w:rFonts w:ascii="Helvetica" w:hAnsi="Helvetica"/>
          <w:sz w:val="20"/>
          <w:lang w:val="lt-LT" w:eastAsia="en-US"/>
        </w:rPr>
      </w:pPr>
    </w:p>
    <w:p w14:paraId="0411F1DB"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7.</w:t>
      </w:r>
      <w:r w:rsidRPr="00DA26DD">
        <w:rPr>
          <w:rFonts w:ascii="Helvetica" w:hAnsi="Helvetica"/>
          <w:b/>
          <w:bCs/>
          <w:sz w:val="20"/>
          <w:lang w:val="lt-LT" w:eastAsia="en-US"/>
        </w:rPr>
        <w:t xml:space="preserve"> </w:t>
      </w:r>
      <w:r w:rsidRPr="00DA26DD">
        <w:rPr>
          <w:rFonts w:ascii="Helvetica" w:hAnsi="Helvetica"/>
          <w:sz w:val="20"/>
          <w:lang w:val="lt-LT" w:eastAsia="en-US"/>
        </w:rPr>
        <w:t>Terapinis vėžio gydymo vaistas, skirtas naudoti pagal bet kurį vieną iš 1-7 punktų, kur vėžys, kuriam taikomas terapinis vėžio gydymo vaistas, apima piktybines kietas vėžio formas, parinktas iš skrandžio vėžio, kasos vėžio, krūties vėžio, gaubtinės ir tiesiosios žarnos vėžio, galvos ir kaklo vėžio, tulžies pūslės/tulžies latakų vėžio ir plaučių vėžio.</w:t>
      </w:r>
    </w:p>
    <w:p w14:paraId="3F780BF7" w14:textId="77777777" w:rsidR="00553A16" w:rsidRPr="00DA26DD" w:rsidRDefault="00553A16" w:rsidP="00DA26DD">
      <w:pPr>
        <w:suppressAutoHyphens w:val="0"/>
        <w:spacing w:line="360" w:lineRule="auto"/>
        <w:jc w:val="both"/>
        <w:rPr>
          <w:rFonts w:ascii="Helvetica" w:hAnsi="Helvetica"/>
          <w:sz w:val="20"/>
          <w:lang w:val="lt-LT" w:eastAsia="en-US"/>
        </w:rPr>
      </w:pPr>
    </w:p>
    <w:p w14:paraId="7B6FDF6A" w14:textId="77777777" w:rsidR="00553A16" w:rsidRPr="00DA26DD" w:rsidRDefault="00553A16" w:rsidP="00DA26DD">
      <w:pPr>
        <w:suppressAutoHyphens w:val="0"/>
        <w:spacing w:line="360" w:lineRule="auto"/>
        <w:ind w:firstLine="567"/>
        <w:jc w:val="both"/>
        <w:rPr>
          <w:rFonts w:ascii="Helvetica" w:hAnsi="Helvetica"/>
          <w:sz w:val="20"/>
          <w:lang w:val="lt-LT" w:eastAsia="en-US"/>
        </w:rPr>
      </w:pPr>
      <w:r w:rsidRPr="00DA26DD">
        <w:rPr>
          <w:rFonts w:ascii="Helvetica" w:hAnsi="Helvetica"/>
          <w:bCs/>
          <w:sz w:val="20"/>
          <w:lang w:val="lt-LT" w:eastAsia="en-US"/>
        </w:rPr>
        <w:t>8.</w:t>
      </w:r>
      <w:r w:rsidRPr="00DA26DD">
        <w:rPr>
          <w:rFonts w:ascii="Helvetica" w:hAnsi="Helvetica"/>
          <w:b/>
          <w:bCs/>
          <w:sz w:val="20"/>
          <w:lang w:val="lt-LT" w:eastAsia="en-US"/>
        </w:rPr>
        <w:t xml:space="preserve"> </w:t>
      </w:r>
      <w:r w:rsidRPr="00DA26DD">
        <w:rPr>
          <w:rFonts w:ascii="Helvetica" w:hAnsi="Helvetica"/>
          <w:sz w:val="20"/>
          <w:lang w:val="lt-LT" w:eastAsia="en-US"/>
        </w:rPr>
        <w:t xml:space="preserve">Terapinis vėžio gydymo vaistas, skirtas naudoti pagal bet kurį vieną iš 1- 8 punktų, kur kompozicijos dozė, skirta pacientui, kuriam to reikia, nustatoma, remiantis paciento kūno paviršiaus plotu, kur kūno paviršiaus plotas apskaičiuojamas, taikant bet kurią iš toliau pateiktų 1-5 skaičiavimo formulių: </w:t>
      </w:r>
    </w:p>
    <w:p w14:paraId="0DDAD9CD" w14:textId="77777777" w:rsidR="00553A16" w:rsidRPr="00DA26DD" w:rsidRDefault="00553A16" w:rsidP="00DA26DD">
      <w:pPr>
        <w:suppressAutoHyphens w:val="0"/>
        <w:spacing w:line="360" w:lineRule="auto"/>
        <w:ind w:firstLine="567"/>
        <w:jc w:val="both"/>
        <w:rPr>
          <w:rFonts w:ascii="Helvetica" w:hAnsi="Helvetica"/>
          <w:sz w:val="20"/>
          <w:vertAlign w:val="superscript"/>
          <w:lang w:val="lt-LT"/>
        </w:rPr>
      </w:pPr>
      <w:r w:rsidRPr="00DA26DD">
        <w:rPr>
          <w:rFonts w:ascii="Helvetica" w:hAnsi="Helvetica"/>
          <w:sz w:val="20"/>
          <w:lang w:val="lt-LT"/>
        </w:rPr>
        <w:t xml:space="preserve">1. </w:t>
      </w:r>
      <w:proofErr w:type="spellStart"/>
      <w:r w:rsidRPr="00DA26DD">
        <w:rPr>
          <w:rFonts w:ascii="Helvetica" w:hAnsi="Helvetica"/>
          <w:sz w:val="20"/>
          <w:lang w:val="lt-LT"/>
        </w:rPr>
        <w:t>Mosteller</w:t>
      </w:r>
      <w:proofErr w:type="spellEnd"/>
      <w:r w:rsidRPr="00DA26DD">
        <w:rPr>
          <w:rFonts w:ascii="Helvetica" w:hAnsi="Helvetica"/>
          <w:sz w:val="20"/>
          <w:lang w:val="lt-LT"/>
        </w:rPr>
        <w:t xml:space="preserve"> formulė (žiūrėti N. </w:t>
      </w:r>
      <w:proofErr w:type="spellStart"/>
      <w:r w:rsidRPr="00DA26DD">
        <w:rPr>
          <w:rFonts w:ascii="Helvetica" w:hAnsi="Helvetica"/>
          <w:sz w:val="20"/>
          <w:lang w:val="lt-LT"/>
        </w:rPr>
        <w:t>Engl</w:t>
      </w:r>
      <w:proofErr w:type="spellEnd"/>
      <w:r w:rsidRPr="00DA26DD">
        <w:rPr>
          <w:rFonts w:ascii="Helvetica" w:hAnsi="Helvetica"/>
          <w:sz w:val="20"/>
          <w:lang w:val="lt-LT"/>
        </w:rPr>
        <w:t xml:space="preserve">. J. Med. 1987 </w:t>
      </w:r>
      <w:proofErr w:type="spellStart"/>
      <w:r w:rsidRPr="00DA26DD">
        <w:rPr>
          <w:rFonts w:ascii="Helvetica" w:hAnsi="Helvetica"/>
          <w:sz w:val="20"/>
          <w:lang w:val="lt-LT"/>
        </w:rPr>
        <w:t>Oct</w:t>
      </w:r>
      <w:proofErr w:type="spellEnd"/>
      <w:r w:rsidRPr="00DA26DD">
        <w:rPr>
          <w:rFonts w:ascii="Helvetica" w:hAnsi="Helvetica"/>
          <w:sz w:val="20"/>
          <w:lang w:val="lt-LT"/>
        </w:rPr>
        <w:t xml:space="preserve"> 22; 317 (17): 1098 (laiškas)) BSA (m²) = ([aukštis (cm) × svoris (kg)]/3600)</w:t>
      </w:r>
      <w:r w:rsidRPr="00DA26DD">
        <w:rPr>
          <w:rFonts w:ascii="Helvetica" w:hAnsi="Helvetica"/>
          <w:sz w:val="20"/>
          <w:vertAlign w:val="superscript"/>
          <w:lang w:val="lt-LT"/>
        </w:rPr>
        <w:t>1/2</w:t>
      </w:r>
    </w:p>
    <w:p w14:paraId="1FE23D5B" w14:textId="77777777" w:rsidR="00553A16" w:rsidRPr="00DA26DD" w:rsidRDefault="00553A16" w:rsidP="00DA26DD">
      <w:pPr>
        <w:suppressAutoHyphens w:val="0"/>
        <w:spacing w:line="360" w:lineRule="auto"/>
        <w:ind w:firstLine="567"/>
        <w:jc w:val="both"/>
        <w:rPr>
          <w:rFonts w:ascii="Helvetica" w:hAnsi="Helvetica"/>
          <w:sz w:val="20"/>
          <w:lang w:val="lt-LT"/>
        </w:rPr>
      </w:pPr>
      <w:r w:rsidRPr="00DA26DD">
        <w:rPr>
          <w:rFonts w:ascii="Helvetica" w:hAnsi="Helvetica"/>
          <w:sz w:val="20"/>
          <w:lang w:val="lt-LT"/>
        </w:rPr>
        <w:t xml:space="preserve">2. </w:t>
      </w:r>
      <w:proofErr w:type="spellStart"/>
      <w:r w:rsidRPr="00DA26DD">
        <w:rPr>
          <w:rFonts w:ascii="Helvetica" w:hAnsi="Helvetica"/>
          <w:sz w:val="20"/>
          <w:lang w:val="lt-LT"/>
        </w:rPr>
        <w:t>DuBois</w:t>
      </w:r>
      <w:proofErr w:type="spellEnd"/>
      <w:r w:rsidRPr="00DA26DD">
        <w:rPr>
          <w:rFonts w:ascii="Helvetica" w:hAnsi="Helvetica"/>
          <w:sz w:val="20"/>
          <w:lang w:val="lt-LT"/>
        </w:rPr>
        <w:t xml:space="preserve"> ir </w:t>
      </w:r>
      <w:proofErr w:type="spellStart"/>
      <w:r w:rsidRPr="00DA26DD">
        <w:rPr>
          <w:rFonts w:ascii="Helvetica" w:hAnsi="Helvetica"/>
          <w:sz w:val="20"/>
          <w:lang w:val="lt-LT"/>
        </w:rPr>
        <w:t>DuBois</w:t>
      </w:r>
      <w:proofErr w:type="spellEnd"/>
      <w:r w:rsidRPr="00DA26DD">
        <w:rPr>
          <w:rFonts w:ascii="Helvetica" w:hAnsi="Helvetica"/>
          <w:sz w:val="20"/>
          <w:lang w:val="lt-LT"/>
        </w:rPr>
        <w:t xml:space="preserve"> formulė (žiūrėti </w:t>
      </w:r>
      <w:proofErr w:type="spellStart"/>
      <w:r w:rsidRPr="00DA26DD">
        <w:rPr>
          <w:rFonts w:ascii="Helvetica" w:hAnsi="Helvetica"/>
          <w:sz w:val="20"/>
          <w:lang w:val="lt-LT"/>
        </w:rPr>
        <w:t>Arch</w:t>
      </w:r>
      <w:proofErr w:type="spellEnd"/>
      <w:r w:rsidRPr="00DA26DD">
        <w:rPr>
          <w:rFonts w:ascii="Helvetica" w:hAnsi="Helvetica"/>
          <w:sz w:val="20"/>
          <w:lang w:val="lt-LT"/>
        </w:rPr>
        <w:t xml:space="preserve">. </w:t>
      </w:r>
      <w:proofErr w:type="spellStart"/>
      <w:r w:rsidRPr="00DA26DD">
        <w:rPr>
          <w:rFonts w:ascii="Helvetica" w:hAnsi="Helvetica"/>
          <w:sz w:val="20"/>
          <w:lang w:val="lt-LT"/>
        </w:rPr>
        <w:t>Int</w:t>
      </w:r>
      <w:proofErr w:type="spellEnd"/>
      <w:r w:rsidRPr="00DA26DD">
        <w:rPr>
          <w:rFonts w:ascii="Helvetica" w:hAnsi="Helvetica"/>
          <w:sz w:val="20"/>
          <w:lang w:val="lt-LT"/>
        </w:rPr>
        <w:t xml:space="preserve">. Med. 1916, 17: 863-71; J. </w:t>
      </w:r>
      <w:proofErr w:type="spellStart"/>
      <w:r w:rsidRPr="00DA26DD">
        <w:rPr>
          <w:rFonts w:ascii="Helvetica" w:hAnsi="Helvetica"/>
          <w:sz w:val="20"/>
          <w:lang w:val="lt-LT"/>
        </w:rPr>
        <w:t>Clin</w:t>
      </w:r>
      <w:proofErr w:type="spellEnd"/>
      <w:r w:rsidRPr="00DA26DD">
        <w:rPr>
          <w:rFonts w:ascii="Helvetica" w:hAnsi="Helvetica"/>
          <w:sz w:val="20"/>
          <w:lang w:val="lt-LT"/>
        </w:rPr>
        <w:t xml:space="preserve">. </w:t>
      </w:r>
      <w:proofErr w:type="spellStart"/>
      <w:r w:rsidRPr="00DA26DD">
        <w:rPr>
          <w:rFonts w:ascii="Helvetica" w:hAnsi="Helvetica"/>
          <w:sz w:val="20"/>
          <w:lang w:val="lt-LT"/>
        </w:rPr>
        <w:t>Anesth</w:t>
      </w:r>
      <w:proofErr w:type="spellEnd"/>
      <w:r w:rsidRPr="00DA26DD">
        <w:rPr>
          <w:rFonts w:ascii="Helvetica" w:hAnsi="Helvetica"/>
          <w:sz w:val="20"/>
          <w:lang w:val="lt-LT"/>
        </w:rPr>
        <w:t xml:space="preserve">. 1992; 4 (1): 4-10) </w:t>
      </w:r>
    </w:p>
    <w:p w14:paraId="45588228" w14:textId="77777777" w:rsidR="00553A16" w:rsidRPr="00DA26DD" w:rsidRDefault="00553A16" w:rsidP="00DA26DD">
      <w:pPr>
        <w:suppressAutoHyphens w:val="0"/>
        <w:spacing w:line="360" w:lineRule="auto"/>
        <w:jc w:val="both"/>
        <w:rPr>
          <w:rFonts w:ascii="Helvetica" w:hAnsi="Helvetica"/>
          <w:sz w:val="20"/>
          <w:lang w:val="lt-LT"/>
        </w:rPr>
      </w:pPr>
      <w:r w:rsidRPr="00DA26DD">
        <w:rPr>
          <w:rFonts w:ascii="Helvetica" w:hAnsi="Helvetica"/>
          <w:sz w:val="20"/>
          <w:lang w:val="lt-LT"/>
        </w:rPr>
        <w:t>(a) BSA (m²) = 0,20247 × aukštis (m)</w:t>
      </w:r>
      <w:r w:rsidRPr="00DA26DD">
        <w:rPr>
          <w:rFonts w:ascii="Helvetica" w:hAnsi="Helvetica"/>
          <w:sz w:val="20"/>
          <w:vertAlign w:val="superscript"/>
          <w:lang w:val="lt-LT"/>
        </w:rPr>
        <w:t>0.725</w:t>
      </w:r>
      <w:r w:rsidRPr="00DA26DD">
        <w:rPr>
          <w:rFonts w:ascii="Helvetica" w:hAnsi="Helvetica"/>
          <w:sz w:val="20"/>
          <w:lang w:val="lt-LT"/>
        </w:rPr>
        <w:t xml:space="preserve"> × svoris (kg)</w:t>
      </w:r>
      <w:r w:rsidRPr="00DA26DD">
        <w:rPr>
          <w:rFonts w:ascii="Helvetica" w:hAnsi="Helvetica"/>
          <w:sz w:val="20"/>
          <w:vertAlign w:val="superscript"/>
          <w:lang w:val="lt-LT"/>
        </w:rPr>
        <w:t>0.425</w:t>
      </w:r>
    </w:p>
    <w:p w14:paraId="6F8617EA" w14:textId="77777777" w:rsidR="00553A16" w:rsidRPr="00DA26DD" w:rsidRDefault="00553A16" w:rsidP="00DA26DD">
      <w:pPr>
        <w:suppressAutoHyphens w:val="0"/>
        <w:spacing w:line="360" w:lineRule="auto"/>
        <w:jc w:val="both"/>
        <w:rPr>
          <w:rFonts w:ascii="Helvetica" w:hAnsi="Helvetica"/>
          <w:sz w:val="20"/>
          <w:vertAlign w:val="superscript"/>
          <w:lang w:val="lt-LT"/>
        </w:rPr>
      </w:pPr>
      <w:r w:rsidRPr="00DA26DD">
        <w:rPr>
          <w:rFonts w:ascii="Helvetica" w:hAnsi="Helvetica"/>
          <w:sz w:val="20"/>
          <w:lang w:val="lt-LT"/>
        </w:rPr>
        <w:t>(b) BSA (m²) = 0,007184 × aukštis (cm)</w:t>
      </w:r>
      <w:r w:rsidRPr="00DA26DD">
        <w:rPr>
          <w:rFonts w:ascii="Helvetica" w:hAnsi="Helvetica"/>
          <w:sz w:val="20"/>
          <w:vertAlign w:val="superscript"/>
          <w:lang w:val="lt-LT"/>
        </w:rPr>
        <w:t>0.725</w:t>
      </w:r>
      <w:r w:rsidRPr="00DA26DD">
        <w:rPr>
          <w:rFonts w:ascii="Helvetica" w:hAnsi="Helvetica"/>
          <w:sz w:val="20"/>
          <w:lang w:val="lt-LT"/>
        </w:rPr>
        <w:t xml:space="preserve"> × svoris (kg)</w:t>
      </w:r>
      <w:r w:rsidRPr="00DA26DD">
        <w:rPr>
          <w:rFonts w:ascii="Helvetica" w:hAnsi="Helvetica"/>
          <w:sz w:val="20"/>
          <w:vertAlign w:val="superscript"/>
          <w:lang w:val="lt-LT"/>
        </w:rPr>
        <w:t>0.425</w:t>
      </w:r>
    </w:p>
    <w:p w14:paraId="06504E9E" w14:textId="77777777" w:rsidR="00553A16" w:rsidRPr="00DA26DD" w:rsidRDefault="00553A16" w:rsidP="00DA26DD">
      <w:pPr>
        <w:suppressAutoHyphens w:val="0"/>
        <w:spacing w:line="360" w:lineRule="auto"/>
        <w:ind w:firstLine="567"/>
        <w:jc w:val="both"/>
        <w:rPr>
          <w:rFonts w:ascii="Helvetica" w:hAnsi="Helvetica"/>
          <w:sz w:val="20"/>
          <w:vertAlign w:val="superscript"/>
          <w:lang w:val="lt-LT"/>
        </w:rPr>
      </w:pPr>
      <w:r w:rsidRPr="00DA26DD">
        <w:rPr>
          <w:rFonts w:ascii="Helvetica" w:hAnsi="Helvetica"/>
          <w:sz w:val="20"/>
          <w:lang w:val="lt-LT"/>
        </w:rPr>
        <w:t xml:space="preserve">3. </w:t>
      </w:r>
      <w:proofErr w:type="spellStart"/>
      <w:r w:rsidRPr="00DA26DD">
        <w:rPr>
          <w:rFonts w:ascii="Helvetica" w:hAnsi="Helvetica"/>
          <w:sz w:val="20"/>
          <w:lang w:val="lt-LT"/>
        </w:rPr>
        <w:t>Haycock</w:t>
      </w:r>
      <w:proofErr w:type="spellEnd"/>
      <w:r w:rsidRPr="00DA26DD">
        <w:rPr>
          <w:rFonts w:ascii="Helvetica" w:hAnsi="Helvetica"/>
          <w:sz w:val="20"/>
          <w:lang w:val="lt-LT"/>
        </w:rPr>
        <w:t xml:space="preserve"> formulė (žiūrėti </w:t>
      </w:r>
      <w:proofErr w:type="spellStart"/>
      <w:r w:rsidRPr="00DA26DD">
        <w:rPr>
          <w:rFonts w:ascii="Helvetica" w:hAnsi="Helvetica"/>
          <w:sz w:val="20"/>
          <w:lang w:val="lt-LT"/>
        </w:rPr>
        <w:t>The</w:t>
      </w:r>
      <w:proofErr w:type="spellEnd"/>
      <w:r w:rsidRPr="00DA26DD">
        <w:rPr>
          <w:rFonts w:ascii="Helvetica" w:hAnsi="Helvetica"/>
          <w:sz w:val="20"/>
          <w:lang w:val="lt-LT"/>
        </w:rPr>
        <w:t xml:space="preserve"> </w:t>
      </w:r>
      <w:proofErr w:type="spellStart"/>
      <w:r w:rsidRPr="00DA26DD">
        <w:rPr>
          <w:rFonts w:ascii="Helvetica" w:hAnsi="Helvetica"/>
          <w:sz w:val="20"/>
          <w:lang w:val="lt-LT"/>
        </w:rPr>
        <w:t>Journal</w:t>
      </w:r>
      <w:proofErr w:type="spellEnd"/>
      <w:r w:rsidRPr="00DA26DD">
        <w:rPr>
          <w:rFonts w:ascii="Helvetica" w:hAnsi="Helvetica"/>
          <w:sz w:val="20"/>
          <w:lang w:val="lt-LT"/>
        </w:rPr>
        <w:t xml:space="preserve"> </w:t>
      </w:r>
      <w:proofErr w:type="spellStart"/>
      <w:r w:rsidRPr="00DA26DD">
        <w:rPr>
          <w:rFonts w:ascii="Helvetica" w:hAnsi="Helvetica"/>
          <w:sz w:val="20"/>
          <w:lang w:val="lt-LT"/>
        </w:rPr>
        <w:t>of</w:t>
      </w:r>
      <w:proofErr w:type="spellEnd"/>
      <w:r w:rsidRPr="00DA26DD">
        <w:rPr>
          <w:rFonts w:ascii="Helvetica" w:hAnsi="Helvetica"/>
          <w:sz w:val="20"/>
          <w:lang w:val="lt-LT"/>
        </w:rPr>
        <w:t xml:space="preserve"> </w:t>
      </w:r>
      <w:proofErr w:type="spellStart"/>
      <w:r w:rsidRPr="00DA26DD">
        <w:rPr>
          <w:rFonts w:ascii="Helvetica" w:hAnsi="Helvetica"/>
          <w:sz w:val="20"/>
          <w:lang w:val="lt-LT"/>
        </w:rPr>
        <w:t>Pediatrics</w:t>
      </w:r>
      <w:proofErr w:type="spellEnd"/>
      <w:r w:rsidRPr="00DA26DD">
        <w:rPr>
          <w:rFonts w:ascii="Helvetica" w:hAnsi="Helvetica"/>
          <w:sz w:val="20"/>
          <w:lang w:val="lt-LT"/>
        </w:rPr>
        <w:t xml:space="preserve"> 1978, 93: 1: 62-66)</w:t>
      </w:r>
      <w:r w:rsidRPr="00DA26DD">
        <w:rPr>
          <w:rFonts w:ascii="Helvetica" w:hAnsi="Helvetica"/>
          <w:sz w:val="20"/>
          <w:lang w:val="lt-LT"/>
        </w:rPr>
        <w:cr/>
        <w:t>BSA (m²) = 0,024265 × aukštis (cm)</w:t>
      </w:r>
      <w:r w:rsidRPr="00DA26DD">
        <w:rPr>
          <w:rFonts w:ascii="Helvetica" w:hAnsi="Helvetica"/>
          <w:sz w:val="20"/>
          <w:vertAlign w:val="superscript"/>
          <w:lang w:val="lt-LT"/>
        </w:rPr>
        <w:t>0.3964</w:t>
      </w:r>
      <w:r w:rsidRPr="00DA26DD">
        <w:rPr>
          <w:rFonts w:ascii="Helvetica" w:hAnsi="Helvetica"/>
          <w:sz w:val="20"/>
          <w:lang w:val="lt-LT"/>
        </w:rPr>
        <w:t xml:space="preserve"> × svoris (kg)</w:t>
      </w:r>
      <w:r w:rsidRPr="00DA26DD">
        <w:rPr>
          <w:rFonts w:ascii="Helvetica" w:hAnsi="Helvetica"/>
          <w:sz w:val="20"/>
          <w:vertAlign w:val="superscript"/>
          <w:lang w:val="lt-LT"/>
        </w:rPr>
        <w:t>0.5378</w:t>
      </w:r>
    </w:p>
    <w:p w14:paraId="51E4B85F" w14:textId="77777777" w:rsidR="00553A16" w:rsidRPr="00DA26DD" w:rsidRDefault="00553A16" w:rsidP="00DA26DD">
      <w:pPr>
        <w:suppressAutoHyphens w:val="0"/>
        <w:spacing w:line="360" w:lineRule="auto"/>
        <w:ind w:firstLine="567"/>
        <w:jc w:val="both"/>
        <w:rPr>
          <w:rFonts w:ascii="Helvetica" w:hAnsi="Helvetica"/>
          <w:sz w:val="20"/>
          <w:vertAlign w:val="superscript"/>
          <w:lang w:val="lt-LT"/>
        </w:rPr>
      </w:pPr>
      <w:r w:rsidRPr="00DA26DD">
        <w:rPr>
          <w:rFonts w:ascii="Helvetica" w:hAnsi="Helvetica"/>
          <w:sz w:val="20"/>
          <w:lang w:val="lt-LT"/>
        </w:rPr>
        <w:t xml:space="preserve">4. </w:t>
      </w:r>
      <w:proofErr w:type="spellStart"/>
      <w:r w:rsidRPr="00DA26DD">
        <w:rPr>
          <w:rFonts w:ascii="Helvetica" w:hAnsi="Helvetica"/>
          <w:sz w:val="20"/>
          <w:lang w:val="lt-LT"/>
        </w:rPr>
        <w:t>Gehan</w:t>
      </w:r>
      <w:proofErr w:type="spellEnd"/>
      <w:r w:rsidRPr="00DA26DD">
        <w:rPr>
          <w:rFonts w:ascii="Helvetica" w:hAnsi="Helvetica"/>
          <w:sz w:val="20"/>
          <w:lang w:val="lt-LT"/>
        </w:rPr>
        <w:t xml:space="preserve"> ir George formulė (žiūrėti </w:t>
      </w:r>
      <w:proofErr w:type="spellStart"/>
      <w:r w:rsidRPr="00DA26DD">
        <w:rPr>
          <w:rFonts w:ascii="Helvetica" w:hAnsi="Helvetica"/>
          <w:sz w:val="20"/>
          <w:lang w:val="lt-LT"/>
        </w:rPr>
        <w:t>Cancer</w:t>
      </w:r>
      <w:proofErr w:type="spellEnd"/>
      <w:r w:rsidRPr="00DA26DD">
        <w:rPr>
          <w:rFonts w:ascii="Helvetica" w:hAnsi="Helvetica"/>
          <w:sz w:val="20"/>
          <w:lang w:val="lt-LT"/>
        </w:rPr>
        <w:t xml:space="preserve"> </w:t>
      </w:r>
      <w:proofErr w:type="spellStart"/>
      <w:r w:rsidRPr="00DA26DD">
        <w:rPr>
          <w:rFonts w:ascii="Helvetica" w:hAnsi="Helvetica"/>
          <w:sz w:val="20"/>
          <w:lang w:val="lt-LT"/>
        </w:rPr>
        <w:t>Chemother</w:t>
      </w:r>
      <w:proofErr w:type="spellEnd"/>
      <w:r w:rsidRPr="00DA26DD">
        <w:rPr>
          <w:rFonts w:ascii="Helvetica" w:hAnsi="Helvetica"/>
          <w:sz w:val="20"/>
          <w:lang w:val="lt-LT"/>
        </w:rPr>
        <w:t>. 1970, 54: 225-35)</w:t>
      </w:r>
      <w:r w:rsidRPr="00DA26DD">
        <w:rPr>
          <w:rFonts w:ascii="Helvetica" w:hAnsi="Helvetica"/>
          <w:sz w:val="20"/>
          <w:lang w:val="lt-LT"/>
        </w:rPr>
        <w:cr/>
        <w:t>BSA (m²) = 0,0235 × aukštis (cm)</w:t>
      </w:r>
      <w:r w:rsidRPr="00DA26DD">
        <w:rPr>
          <w:rFonts w:ascii="Helvetica" w:hAnsi="Helvetica"/>
          <w:sz w:val="20"/>
          <w:vertAlign w:val="superscript"/>
          <w:lang w:val="lt-LT"/>
        </w:rPr>
        <w:t>0.42246</w:t>
      </w:r>
      <w:r w:rsidRPr="00DA26DD">
        <w:rPr>
          <w:rFonts w:ascii="Helvetica" w:hAnsi="Helvetica"/>
          <w:sz w:val="20"/>
          <w:lang w:val="lt-LT"/>
        </w:rPr>
        <w:t xml:space="preserve"> × svoris (kg)</w:t>
      </w:r>
      <w:r w:rsidRPr="00DA26DD">
        <w:rPr>
          <w:rFonts w:ascii="Helvetica" w:hAnsi="Helvetica"/>
          <w:sz w:val="20"/>
          <w:vertAlign w:val="superscript"/>
          <w:lang w:val="lt-LT"/>
        </w:rPr>
        <w:t>0.51456</w:t>
      </w:r>
    </w:p>
    <w:p w14:paraId="4E81FE76" w14:textId="77777777" w:rsidR="00553A16" w:rsidRPr="00DA26DD" w:rsidRDefault="00553A16" w:rsidP="00DA26DD">
      <w:pPr>
        <w:suppressAutoHyphens w:val="0"/>
        <w:spacing w:line="360" w:lineRule="auto"/>
        <w:ind w:firstLine="567"/>
        <w:jc w:val="both"/>
        <w:rPr>
          <w:rFonts w:ascii="Helvetica" w:hAnsi="Helvetica"/>
          <w:sz w:val="20"/>
          <w:lang w:val="lt-LT"/>
        </w:rPr>
      </w:pPr>
      <w:r w:rsidRPr="00DA26DD">
        <w:rPr>
          <w:rFonts w:ascii="Helvetica" w:hAnsi="Helvetica"/>
          <w:sz w:val="20"/>
          <w:lang w:val="lt-LT"/>
        </w:rPr>
        <w:t xml:space="preserve">5. </w:t>
      </w:r>
      <w:proofErr w:type="spellStart"/>
      <w:r w:rsidRPr="00DA26DD">
        <w:rPr>
          <w:rFonts w:ascii="Helvetica" w:hAnsi="Helvetica"/>
          <w:sz w:val="20"/>
          <w:lang w:val="lt-LT"/>
        </w:rPr>
        <w:t>Boyd</w:t>
      </w:r>
      <w:proofErr w:type="spellEnd"/>
      <w:r w:rsidRPr="00DA26DD">
        <w:rPr>
          <w:rFonts w:ascii="Helvetica" w:hAnsi="Helvetica"/>
          <w:sz w:val="20"/>
          <w:lang w:val="lt-LT"/>
        </w:rPr>
        <w:t xml:space="preserve"> formulė (žiūrėti </w:t>
      </w:r>
      <w:proofErr w:type="spellStart"/>
      <w:r w:rsidRPr="00DA26DD">
        <w:rPr>
          <w:rFonts w:ascii="Helvetica" w:hAnsi="Helvetica"/>
          <w:sz w:val="20"/>
          <w:lang w:val="lt-LT"/>
        </w:rPr>
        <w:t>Minneapolis</w:t>
      </w:r>
      <w:proofErr w:type="spellEnd"/>
      <w:r w:rsidRPr="00DA26DD">
        <w:rPr>
          <w:rFonts w:ascii="Helvetica" w:hAnsi="Helvetica"/>
          <w:sz w:val="20"/>
          <w:lang w:val="lt-LT"/>
        </w:rPr>
        <w:t xml:space="preserve">: University </w:t>
      </w:r>
      <w:proofErr w:type="spellStart"/>
      <w:r w:rsidRPr="00DA26DD">
        <w:rPr>
          <w:rFonts w:ascii="Helvetica" w:hAnsi="Helvetica"/>
          <w:sz w:val="20"/>
          <w:lang w:val="lt-LT"/>
        </w:rPr>
        <w:t>of</w:t>
      </w:r>
      <w:proofErr w:type="spellEnd"/>
      <w:r w:rsidRPr="00DA26DD">
        <w:rPr>
          <w:rFonts w:ascii="Helvetica" w:hAnsi="Helvetica"/>
          <w:sz w:val="20"/>
          <w:lang w:val="lt-LT"/>
        </w:rPr>
        <w:t xml:space="preserve"> </w:t>
      </w:r>
      <w:proofErr w:type="spellStart"/>
      <w:r w:rsidRPr="00DA26DD">
        <w:rPr>
          <w:rFonts w:ascii="Helvetica" w:hAnsi="Helvetica"/>
          <w:sz w:val="20"/>
          <w:lang w:val="lt-LT"/>
        </w:rPr>
        <w:t>Minnesota</w:t>
      </w:r>
      <w:proofErr w:type="spellEnd"/>
      <w:r w:rsidRPr="00DA26DD">
        <w:rPr>
          <w:rFonts w:ascii="Helvetica" w:hAnsi="Helvetica"/>
          <w:sz w:val="20"/>
          <w:lang w:val="lt-LT"/>
        </w:rPr>
        <w:t xml:space="preserve"> Press, 1935)</w:t>
      </w:r>
      <w:r w:rsidRPr="00DA26DD">
        <w:rPr>
          <w:rFonts w:ascii="Helvetica" w:hAnsi="Helvetica"/>
          <w:sz w:val="20"/>
          <w:lang w:val="lt-LT"/>
        </w:rPr>
        <w:cr/>
        <w:t>BSA (m²) = 0,0003207 × aukštis (cm)</w:t>
      </w:r>
      <w:r w:rsidRPr="00DA26DD">
        <w:rPr>
          <w:rFonts w:ascii="Helvetica" w:hAnsi="Helvetica"/>
          <w:sz w:val="20"/>
          <w:vertAlign w:val="superscript"/>
          <w:lang w:val="lt-LT"/>
        </w:rPr>
        <w:t>0.3</w:t>
      </w:r>
      <w:r w:rsidRPr="00DA26DD">
        <w:rPr>
          <w:rFonts w:ascii="Helvetica" w:hAnsi="Helvetica"/>
          <w:sz w:val="20"/>
          <w:lang w:val="lt-LT"/>
        </w:rPr>
        <w:t xml:space="preserve"> × svoris (gramais)</w:t>
      </w:r>
      <w:r w:rsidRPr="00DA26DD">
        <w:rPr>
          <w:rFonts w:ascii="Helvetica" w:hAnsi="Helvetica"/>
          <w:sz w:val="20"/>
          <w:vertAlign w:val="superscript"/>
          <w:lang w:val="lt-LT"/>
        </w:rPr>
        <w:t>0.7285-(0,0188 × LOG(gramais)</w:t>
      </w:r>
    </w:p>
    <w:p w14:paraId="4439CA91" w14:textId="77777777" w:rsidR="00DA26DD" w:rsidRPr="00DA26DD" w:rsidRDefault="00DA26DD" w:rsidP="00DA26DD">
      <w:pPr>
        <w:suppressAutoHyphens w:val="0"/>
        <w:spacing w:line="360" w:lineRule="auto"/>
        <w:jc w:val="both"/>
        <w:rPr>
          <w:rFonts w:ascii="Helvetica" w:hAnsi="Helvetica"/>
          <w:sz w:val="20"/>
          <w:lang w:val="lt-LT" w:eastAsia="lt-LT"/>
        </w:rPr>
      </w:pPr>
    </w:p>
    <w:sectPr w:rsidR="00DA26DD" w:rsidRPr="00DA26DD" w:rsidSect="00DA26D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30374" w14:textId="77777777" w:rsidR="00065526" w:rsidRDefault="00065526">
      <w:r>
        <w:separator/>
      </w:r>
    </w:p>
  </w:endnote>
  <w:endnote w:type="continuationSeparator" w:id="0">
    <w:p w14:paraId="335E1371" w14:textId="77777777" w:rsidR="00065526" w:rsidRDefault="0006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2FC81" w14:textId="77777777" w:rsidR="00065526" w:rsidRDefault="00065526">
      <w:r>
        <w:separator/>
      </w:r>
    </w:p>
  </w:footnote>
  <w:footnote w:type="continuationSeparator" w:id="0">
    <w:p w14:paraId="535BD051" w14:textId="77777777" w:rsidR="00065526" w:rsidRDefault="0006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952FBA"/>
    <w:multiLevelType w:val="hybridMultilevel"/>
    <w:tmpl w:val="5F281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9687582">
    <w:abstractNumId w:val="0"/>
  </w:num>
  <w:num w:numId="2" w16cid:durableId="122252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F23"/>
    <w:rsid w:val="000300F2"/>
    <w:rsid w:val="00045880"/>
    <w:rsid w:val="000621CD"/>
    <w:rsid w:val="00065526"/>
    <w:rsid w:val="00065CA9"/>
    <w:rsid w:val="000A07AC"/>
    <w:rsid w:val="000C26A9"/>
    <w:rsid w:val="000E3DB2"/>
    <w:rsid w:val="00101D12"/>
    <w:rsid w:val="00133CE6"/>
    <w:rsid w:val="001742B7"/>
    <w:rsid w:val="00175F23"/>
    <w:rsid w:val="00190461"/>
    <w:rsid w:val="001F2EDD"/>
    <w:rsid w:val="00214F47"/>
    <w:rsid w:val="00222FBE"/>
    <w:rsid w:val="002F5C4A"/>
    <w:rsid w:val="002F752A"/>
    <w:rsid w:val="00322436"/>
    <w:rsid w:val="00324BB9"/>
    <w:rsid w:val="00334A27"/>
    <w:rsid w:val="00347F9B"/>
    <w:rsid w:val="0037096C"/>
    <w:rsid w:val="0038408F"/>
    <w:rsid w:val="003F691B"/>
    <w:rsid w:val="0040048A"/>
    <w:rsid w:val="004B6338"/>
    <w:rsid w:val="004C217F"/>
    <w:rsid w:val="004E6BC6"/>
    <w:rsid w:val="0051798A"/>
    <w:rsid w:val="00522852"/>
    <w:rsid w:val="00551A0E"/>
    <w:rsid w:val="00553A16"/>
    <w:rsid w:val="00576AF6"/>
    <w:rsid w:val="005D1CFD"/>
    <w:rsid w:val="005E5D8E"/>
    <w:rsid w:val="005F7845"/>
    <w:rsid w:val="006139C2"/>
    <w:rsid w:val="0067335F"/>
    <w:rsid w:val="00687718"/>
    <w:rsid w:val="00695654"/>
    <w:rsid w:val="006A5961"/>
    <w:rsid w:val="006D446C"/>
    <w:rsid w:val="006D5392"/>
    <w:rsid w:val="00705397"/>
    <w:rsid w:val="0075697C"/>
    <w:rsid w:val="007706F8"/>
    <w:rsid w:val="00794822"/>
    <w:rsid w:val="007952E0"/>
    <w:rsid w:val="007B6969"/>
    <w:rsid w:val="007D21B2"/>
    <w:rsid w:val="00802374"/>
    <w:rsid w:val="00892BD7"/>
    <w:rsid w:val="008B195A"/>
    <w:rsid w:val="008E54FC"/>
    <w:rsid w:val="0093706D"/>
    <w:rsid w:val="00943AA6"/>
    <w:rsid w:val="009861E0"/>
    <w:rsid w:val="009912BB"/>
    <w:rsid w:val="009927A4"/>
    <w:rsid w:val="00A17950"/>
    <w:rsid w:val="00A31390"/>
    <w:rsid w:val="00A46DDF"/>
    <w:rsid w:val="00A55A22"/>
    <w:rsid w:val="00A66AFE"/>
    <w:rsid w:val="00AD275A"/>
    <w:rsid w:val="00AD7EDF"/>
    <w:rsid w:val="00AE33FD"/>
    <w:rsid w:val="00AE3EC9"/>
    <w:rsid w:val="00B21BBE"/>
    <w:rsid w:val="00B56E9F"/>
    <w:rsid w:val="00B66812"/>
    <w:rsid w:val="00B819D9"/>
    <w:rsid w:val="00BD093A"/>
    <w:rsid w:val="00BF2F67"/>
    <w:rsid w:val="00C35353"/>
    <w:rsid w:val="00C8690E"/>
    <w:rsid w:val="00CD7161"/>
    <w:rsid w:val="00D2692F"/>
    <w:rsid w:val="00D33CFA"/>
    <w:rsid w:val="00D33D52"/>
    <w:rsid w:val="00D87CE0"/>
    <w:rsid w:val="00D93BD4"/>
    <w:rsid w:val="00DA26DD"/>
    <w:rsid w:val="00DC6D13"/>
    <w:rsid w:val="00DE4D42"/>
    <w:rsid w:val="00E20B12"/>
    <w:rsid w:val="00E57E41"/>
    <w:rsid w:val="00E71F0E"/>
    <w:rsid w:val="00E920C5"/>
    <w:rsid w:val="00EF1D41"/>
    <w:rsid w:val="00EF63B0"/>
    <w:rsid w:val="00F0060B"/>
    <w:rsid w:val="00F22E46"/>
    <w:rsid w:val="00F36CCB"/>
    <w:rsid w:val="00F45E25"/>
    <w:rsid w:val="00F7471B"/>
    <w:rsid w:val="00F90F42"/>
    <w:rsid w:val="00FB6B85"/>
    <w:rsid w:val="00FE1560"/>
    <w:rsid w:val="00FE4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16BE3E7"/>
  <w15:chartTrackingRefBased/>
  <w15:docId w15:val="{578FF8BA-57B1-4E8C-AD0C-A680B355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lang w:val="lt-LT"/>
    </w:rPr>
  </w:style>
  <w:style w:type="character" w:customStyle="1" w:styleId="Numatytasispastraiposriftas1">
    <w:name w:val="Numatytasis pastraipos šriftas1"/>
  </w:style>
  <w:style w:type="character" w:customStyle="1" w:styleId="PavadinimasDiagrama">
    <w:name w:val="Pavadinimas Diagrama"/>
    <w:rPr>
      <w:b/>
      <w:bCs/>
      <w:sz w:val="24"/>
      <w:szCs w:val="24"/>
    </w:rPr>
  </w:style>
  <w:style w:type="character" w:customStyle="1" w:styleId="hps">
    <w:name w:val="hps"/>
    <w:basedOn w:val="Numatytasispastraiposriftas1"/>
  </w:style>
  <w:style w:type="character" w:customStyle="1" w:styleId="atn">
    <w:name w:val="atn"/>
    <w:basedOn w:val="Numatytasispastraiposriftas1"/>
  </w:style>
  <w:style w:type="character" w:customStyle="1" w:styleId="shorttext">
    <w:name w:val="short_text"/>
    <w:basedOn w:val="Numatytasispastraiposriftas1"/>
  </w:style>
  <w:style w:type="character" w:customStyle="1" w:styleId="AntratsDiagrama">
    <w:name w:val="Antraštės Diagrama"/>
    <w:rPr>
      <w:sz w:val="24"/>
      <w:szCs w:val="24"/>
      <w:lang w:val="en-GB"/>
    </w:rPr>
  </w:style>
  <w:style w:type="character" w:customStyle="1" w:styleId="PoratDiagrama">
    <w:name w:val="Poraštė Diagrama"/>
    <w:rPr>
      <w:sz w:val="24"/>
      <w:szCs w:val="24"/>
      <w:lang w:val="en-GB"/>
    </w:rPr>
  </w:style>
  <w:style w:type="character" w:customStyle="1" w:styleId="hpsatn">
    <w:name w:val="hps atn"/>
    <w:basedOn w:val="Numatytasispastraiposriftas1"/>
  </w:style>
  <w:style w:type="character" w:customStyle="1" w:styleId="bold">
    <w:name w:val="bold"/>
    <w:basedOn w:val="Numatytasispastraiposriftas1"/>
  </w:style>
  <w:style w:type="character" w:customStyle="1" w:styleId="apple-converted-space">
    <w:name w:val="apple-converted-space"/>
    <w:basedOn w:val="Numatytasispastraiposriftas1"/>
  </w:style>
  <w:style w:type="character" w:customStyle="1" w:styleId="epotranslationtranslated">
    <w:name w:val="epo_translation_translated"/>
    <w:basedOn w:val="Numatytasispastraiposriftas1"/>
  </w:style>
  <w:style w:type="character" w:customStyle="1" w:styleId="bold1">
    <w:name w:val="bold1"/>
    <w:rPr>
      <w:b/>
      <w:bCs/>
    </w:rPr>
  </w:style>
  <w:style w:type="character" w:customStyle="1" w:styleId="epotranslationtranslated1">
    <w:name w:val="epo_translation_translated1"/>
    <w:rPr>
      <w:color w:val="425060"/>
    </w:rPr>
  </w:style>
  <w:style w:type="character" w:customStyle="1" w:styleId="alt-edited1">
    <w:name w:val="alt-edited1"/>
    <w:rPr>
      <w:color w:val="4D90F0"/>
    </w:rPr>
  </w:style>
  <w:style w:type="paragraph" w:customStyle="1" w:styleId="Heading">
    <w:name w:val="Heading"/>
    <w:basedOn w:val="prastasis"/>
    <w:next w:val="Pagrindinistekstas"/>
    <w:pPr>
      <w:jc w:val="center"/>
    </w:pPr>
    <w:rPr>
      <w:b/>
      <w:bCs/>
      <w:lang w:val="x-none"/>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Antrats">
    <w:name w:val="header"/>
    <w:basedOn w:val="prastasis"/>
    <w:pPr>
      <w:tabs>
        <w:tab w:val="center" w:pos="4680"/>
        <w:tab w:val="right" w:pos="9360"/>
      </w:tabs>
    </w:pPr>
  </w:style>
  <w:style w:type="paragraph" w:styleId="Porat">
    <w:name w:val="footer"/>
    <w:basedOn w:val="prastasis"/>
    <w:pPr>
      <w:tabs>
        <w:tab w:val="center" w:pos="4680"/>
        <w:tab w:val="right" w:pos="9360"/>
      </w:tabs>
    </w:pPr>
  </w:style>
  <w:style w:type="paragraph" w:customStyle="1" w:styleId="Sraopastraipa1">
    <w:name w:val="Sąrašo pastraipa1"/>
    <w:basedOn w:val="prastasis"/>
    <w:pPr>
      <w:ind w:left="1296"/>
    </w:pPr>
  </w:style>
  <w:style w:type="paragraph" w:customStyle="1" w:styleId="dec">
    <w:name w:val="dec"/>
    <w:basedOn w:val="prastasis"/>
    <w:pPr>
      <w:spacing w:before="280" w:after="280"/>
      <w:ind w:left="720"/>
    </w:pPr>
    <w:rPr>
      <w:lang w:val="lt-LT"/>
    </w:rPr>
  </w:style>
  <w:style w:type="character" w:customStyle="1" w:styleId="tlid-translation">
    <w:name w:val="tlid-translation"/>
    <w:rsid w:val="00F7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8766-9513-440B-992B-E1E757A0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2696</Characters>
  <Application>Microsoft Office Word</Application>
  <DocSecurity>0</DocSecurity>
  <Lines>55</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EP 2 559 562</vt:lpstr>
      <vt:lpstr>EP 2 559 562</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2 559 562</dc:title>
  <dc:subject/>
  <dc:creator>Liucija</dc:creator>
  <cp:keywords/>
  <cp:lastModifiedBy>Raimonda Kvietkauskaitė</cp:lastModifiedBy>
  <cp:revision>2</cp:revision>
  <cp:lastPrinted>2021-03-28T15:52:00Z</cp:lastPrinted>
  <dcterms:created xsi:type="dcterms:W3CDTF">2024-06-10T11:58:00Z</dcterms:created>
  <dcterms:modified xsi:type="dcterms:W3CDTF">2024-06-10T11:58:00Z</dcterms:modified>
</cp:coreProperties>
</file>