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DF9F" w14:textId="77777777" w:rsidR="00C342C7" w:rsidRPr="0055253F" w:rsidRDefault="00A344FA" w:rsidP="0055253F">
      <w:pPr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bCs/>
          <w:szCs w:val="22"/>
          <w:lang w:eastAsia="lt-LT"/>
        </w:rPr>
        <w:t xml:space="preserve">1. Subkutaniniam įvedimui tinkama vaisto forma, apimanti 125 mg/ml </w:t>
      </w:r>
      <w:r w:rsidRPr="0055253F">
        <w:rPr>
          <w:rFonts w:ascii="Helvetica" w:hAnsi="Helvetica" w:cs="Arial"/>
          <w:szCs w:val="22"/>
          <w:lang w:eastAsia="lt-LT"/>
        </w:rPr>
        <w:t>CTLA4Ig molekulių, cukrų, parinktą iš grupės, susidedančios iš sacharozės, laktozės, maltozės, manitolio ir trehalozės ir jų mišinių, ir farmaciniu požiūriu priimtiną vandeninį nešiklį, kur vaisto formos pH svyruoja nuo 6 iki 8, ir klampa svyruoja nuo 9 iki 20 mPa·s, o masių santykis cukrus:baltymas yra 1,1:1 arba aukštesnis.</w:t>
      </w:r>
    </w:p>
    <w:p w14:paraId="5847ADAD" w14:textId="77777777" w:rsidR="00352035" w:rsidRPr="0055253F" w:rsidRDefault="00352035" w:rsidP="0055253F">
      <w:pPr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50DEBAA9" w14:textId="77777777" w:rsidR="00C342C7" w:rsidRPr="0055253F" w:rsidRDefault="00A344FA" w:rsidP="0055253F">
      <w:pPr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 xml:space="preserve">2. </w:t>
      </w:r>
      <w:r w:rsidR="00885E6D" w:rsidRPr="0055253F">
        <w:rPr>
          <w:rFonts w:ascii="Helvetica" w:hAnsi="Helvetica" w:cs="Arial"/>
          <w:szCs w:val="22"/>
          <w:lang w:eastAsia="lt-LT"/>
        </w:rPr>
        <w:t>Vaisto forma pagal 1 punktą, kur cukrus yra sacharozė, manitolis arba trehalozė.</w:t>
      </w:r>
    </w:p>
    <w:p w14:paraId="0BABC60E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57D9C6B3" w14:textId="77777777" w:rsidR="00C342C7" w:rsidRPr="0055253F" w:rsidRDefault="00C342C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bCs/>
          <w:szCs w:val="22"/>
          <w:lang w:eastAsia="lt-LT"/>
        </w:rPr>
        <w:t>3.</w:t>
      </w:r>
      <w:r w:rsidRPr="0055253F">
        <w:rPr>
          <w:rFonts w:ascii="Helvetica" w:hAnsi="Helvetica" w:cs="Arial"/>
          <w:szCs w:val="22"/>
          <w:lang w:eastAsia="lt-LT"/>
        </w:rPr>
        <w:t xml:space="preserve"> </w:t>
      </w:r>
      <w:r w:rsidR="00A344FA" w:rsidRPr="0055253F">
        <w:rPr>
          <w:rFonts w:ascii="Helvetica" w:hAnsi="Helvetica" w:cs="Arial"/>
          <w:szCs w:val="22"/>
          <w:lang w:eastAsia="lt-LT"/>
        </w:rPr>
        <w:t xml:space="preserve">Vaisto forma pagal </w:t>
      </w:r>
      <w:r w:rsidR="00885E6D" w:rsidRPr="0055253F">
        <w:rPr>
          <w:rFonts w:ascii="Helvetica" w:hAnsi="Helvetica" w:cs="Arial"/>
          <w:szCs w:val="22"/>
          <w:lang w:eastAsia="lt-LT"/>
        </w:rPr>
        <w:t>1</w:t>
      </w:r>
      <w:r w:rsidR="00A344FA" w:rsidRPr="0055253F">
        <w:rPr>
          <w:rFonts w:ascii="Helvetica" w:hAnsi="Helvetica" w:cs="Arial"/>
          <w:szCs w:val="22"/>
          <w:lang w:eastAsia="lt-LT"/>
        </w:rPr>
        <w:t xml:space="preserve"> punktą, kur </w:t>
      </w:r>
      <w:r w:rsidR="00885E6D" w:rsidRPr="0055253F">
        <w:rPr>
          <w:rFonts w:ascii="Helvetica" w:hAnsi="Helvetica" w:cs="Arial"/>
          <w:szCs w:val="22"/>
          <w:lang w:eastAsia="lt-LT"/>
        </w:rPr>
        <w:t>cukrus yra disacharidas.</w:t>
      </w:r>
    </w:p>
    <w:p w14:paraId="58A8A308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58835A39" w14:textId="77777777" w:rsidR="00C342C7" w:rsidRPr="0055253F" w:rsidRDefault="00C342C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bCs/>
          <w:szCs w:val="22"/>
          <w:lang w:eastAsia="lt-LT"/>
        </w:rPr>
        <w:t>4.</w:t>
      </w:r>
      <w:r w:rsidRPr="0055253F">
        <w:rPr>
          <w:rFonts w:ascii="Helvetica" w:hAnsi="Helvetica" w:cs="Arial"/>
          <w:szCs w:val="22"/>
          <w:lang w:eastAsia="lt-LT"/>
        </w:rPr>
        <w:t xml:space="preserve"> </w:t>
      </w:r>
      <w:r w:rsidR="00A344FA" w:rsidRPr="0055253F">
        <w:rPr>
          <w:rFonts w:ascii="Helvetica" w:hAnsi="Helvetica" w:cs="Arial"/>
          <w:szCs w:val="22"/>
          <w:lang w:eastAsia="lt-LT"/>
        </w:rPr>
        <w:t xml:space="preserve">Vaisto forma pagal </w:t>
      </w:r>
      <w:r w:rsidR="00885E6D" w:rsidRPr="0055253F">
        <w:rPr>
          <w:rFonts w:ascii="Helvetica" w:hAnsi="Helvetica" w:cs="Arial"/>
          <w:szCs w:val="22"/>
          <w:lang w:eastAsia="lt-LT"/>
        </w:rPr>
        <w:t>1</w:t>
      </w:r>
      <w:r w:rsidR="00A344FA" w:rsidRPr="0055253F">
        <w:rPr>
          <w:rFonts w:ascii="Helvetica" w:hAnsi="Helvetica" w:cs="Arial"/>
          <w:szCs w:val="22"/>
          <w:lang w:eastAsia="lt-LT"/>
        </w:rPr>
        <w:t xml:space="preserve"> punktą, kur </w:t>
      </w:r>
      <w:r w:rsidR="00885E6D" w:rsidRPr="0055253F">
        <w:rPr>
          <w:rFonts w:ascii="Helvetica" w:hAnsi="Helvetica" w:cs="Arial"/>
          <w:szCs w:val="22"/>
          <w:lang w:eastAsia="lt-LT"/>
        </w:rPr>
        <w:t>cukrus yra sacharozė.</w:t>
      </w:r>
      <w:r w:rsidRPr="0055253F">
        <w:rPr>
          <w:rFonts w:ascii="Helvetica" w:hAnsi="Helvetica" w:cs="Arial"/>
          <w:szCs w:val="22"/>
          <w:lang w:eastAsia="lt-LT"/>
        </w:rPr>
        <w:t xml:space="preserve"> </w:t>
      </w:r>
    </w:p>
    <w:p w14:paraId="42292143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3EEDD80A" w14:textId="77777777" w:rsidR="004C08E0" w:rsidRPr="0055253F" w:rsidRDefault="00C342C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bCs/>
          <w:szCs w:val="22"/>
          <w:lang w:eastAsia="lt-LT"/>
        </w:rPr>
        <w:t>5.</w:t>
      </w:r>
      <w:r w:rsidRPr="0055253F">
        <w:rPr>
          <w:rFonts w:ascii="Helvetica" w:hAnsi="Helvetica" w:cs="Arial"/>
          <w:szCs w:val="22"/>
          <w:lang w:eastAsia="lt-LT"/>
        </w:rPr>
        <w:t xml:space="preserve"> </w:t>
      </w:r>
      <w:r w:rsidR="004C08E0" w:rsidRPr="0055253F">
        <w:rPr>
          <w:rFonts w:ascii="Helvetica" w:hAnsi="Helvetica" w:cs="Arial"/>
          <w:szCs w:val="22"/>
          <w:lang w:eastAsia="lt-LT"/>
        </w:rPr>
        <w:t>Vaisto forma pagal bet kurį iš 1-4 punkt</w:t>
      </w:r>
      <w:r w:rsidR="00AA4A33" w:rsidRPr="0055253F">
        <w:rPr>
          <w:rFonts w:ascii="Helvetica" w:hAnsi="Helvetica" w:cs="Arial"/>
          <w:szCs w:val="22"/>
          <w:lang w:eastAsia="lt-LT"/>
        </w:rPr>
        <w:t>ų</w:t>
      </w:r>
      <w:r w:rsidR="004C08E0" w:rsidRPr="0055253F">
        <w:rPr>
          <w:rFonts w:ascii="Helvetica" w:hAnsi="Helvetica" w:cs="Arial"/>
          <w:szCs w:val="22"/>
          <w:lang w:eastAsia="lt-LT"/>
        </w:rPr>
        <w:t>, turinti pH intervale nuo 6 iki 7,8.</w:t>
      </w:r>
    </w:p>
    <w:p w14:paraId="4585C329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379CD955" w14:textId="77777777" w:rsidR="004C08E0" w:rsidRPr="0055253F" w:rsidRDefault="00DA740A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6. Vaisto forma pagal bet kurį iš 1-5 punkt</w:t>
      </w:r>
      <w:r w:rsidR="00AA4A33" w:rsidRPr="0055253F">
        <w:rPr>
          <w:rFonts w:ascii="Helvetica" w:hAnsi="Helvetica" w:cs="Arial"/>
          <w:szCs w:val="22"/>
          <w:lang w:eastAsia="lt-LT"/>
        </w:rPr>
        <w:t>ų</w:t>
      </w:r>
      <w:r w:rsidRPr="0055253F">
        <w:rPr>
          <w:rFonts w:ascii="Helvetica" w:hAnsi="Helvetica" w:cs="Arial"/>
          <w:szCs w:val="22"/>
          <w:lang w:eastAsia="lt-LT"/>
        </w:rPr>
        <w:t>, dar apimanti farmaciniu požiūriu priimtiną buferinimo agentą.</w:t>
      </w:r>
    </w:p>
    <w:p w14:paraId="174A58C4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1A3C043D" w14:textId="77777777" w:rsidR="00466C9E" w:rsidRPr="0055253F" w:rsidRDefault="00466C9E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7. Vaisto forma pagal bet kurį iš 1-6 punkt</w:t>
      </w:r>
      <w:r w:rsidR="00AA4A33" w:rsidRPr="0055253F">
        <w:rPr>
          <w:rFonts w:ascii="Helvetica" w:hAnsi="Helvetica" w:cs="Arial"/>
          <w:szCs w:val="22"/>
          <w:lang w:eastAsia="lt-LT"/>
        </w:rPr>
        <w:t>ų</w:t>
      </w:r>
      <w:r w:rsidRPr="0055253F">
        <w:rPr>
          <w:rFonts w:ascii="Helvetica" w:hAnsi="Helvetica" w:cs="Arial"/>
          <w:szCs w:val="22"/>
          <w:lang w:eastAsia="lt-LT"/>
        </w:rPr>
        <w:t>, kur CTLA41g molekulė turi aminorūgščių seką, parodytą 1</w:t>
      </w:r>
      <w:r w:rsidR="00D960CB">
        <w:rPr>
          <w:rFonts w:ascii="Helvetica" w:hAnsi="Helvetica" w:cs="Arial"/>
          <w:szCs w:val="22"/>
          <w:lang w:eastAsia="lt-LT"/>
        </w:rPr>
        <w:t xml:space="preserve"> pav.</w:t>
      </w:r>
      <w:r w:rsidRPr="0055253F">
        <w:rPr>
          <w:rFonts w:ascii="Helvetica" w:hAnsi="Helvetica" w:cs="Arial"/>
          <w:szCs w:val="22"/>
          <w:lang w:eastAsia="lt-LT"/>
        </w:rPr>
        <w:t>, pradedant metioninu 27 padėtyje arba alaninu 26 padėtyje ir baigiant lizinu 383 padėtyje arba glicinu 382 padėtyje.</w:t>
      </w:r>
    </w:p>
    <w:p w14:paraId="0B7B5202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1505D2E6" w14:textId="77777777" w:rsidR="004C08E0" w:rsidRPr="0055253F" w:rsidRDefault="00466C9E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8</w:t>
      </w:r>
      <w:r w:rsidR="00DA740A" w:rsidRPr="0055253F">
        <w:rPr>
          <w:rFonts w:ascii="Helvetica" w:hAnsi="Helvetica" w:cs="Arial"/>
          <w:szCs w:val="22"/>
          <w:lang w:eastAsia="lt-LT"/>
        </w:rPr>
        <w:t xml:space="preserve">. </w:t>
      </w:r>
      <w:r w:rsidRPr="0055253F">
        <w:rPr>
          <w:rFonts w:ascii="Helvetica" w:hAnsi="Helvetica" w:cs="Arial"/>
          <w:szCs w:val="22"/>
          <w:lang w:eastAsia="lt-LT"/>
        </w:rPr>
        <w:t>Vaisto forma pagal bet kurį iš 1-6 punkt</w:t>
      </w:r>
      <w:r w:rsidR="00AA4A33" w:rsidRPr="0055253F">
        <w:rPr>
          <w:rFonts w:ascii="Helvetica" w:hAnsi="Helvetica" w:cs="Arial"/>
          <w:szCs w:val="22"/>
          <w:lang w:eastAsia="lt-LT"/>
        </w:rPr>
        <w:t>ų</w:t>
      </w:r>
      <w:r w:rsidRPr="0055253F">
        <w:rPr>
          <w:rFonts w:ascii="Helvetica" w:hAnsi="Helvetica" w:cs="Arial"/>
          <w:szCs w:val="22"/>
          <w:lang w:eastAsia="lt-LT"/>
        </w:rPr>
        <w:t>, apimanti CTLA41g molekules kiekiu maždaug 125 mg/ml, sacharozę kiekiu maždaug 170 mg/ml, bent vieną buferinimo agentą, sterilų vandenį injekcijoms ir, pasirinktinai pavirši</w:t>
      </w:r>
      <w:r w:rsidR="00AA4A33" w:rsidRPr="0055253F">
        <w:rPr>
          <w:rFonts w:ascii="Helvetica" w:hAnsi="Helvetica" w:cs="Arial"/>
          <w:szCs w:val="22"/>
          <w:lang w:eastAsia="lt-LT"/>
        </w:rPr>
        <w:t>aus</w:t>
      </w:r>
      <w:r w:rsidRPr="0055253F">
        <w:rPr>
          <w:rFonts w:ascii="Helvetica" w:hAnsi="Helvetica" w:cs="Arial"/>
          <w:szCs w:val="22"/>
          <w:lang w:eastAsia="lt-LT"/>
        </w:rPr>
        <w:t xml:space="preserve"> aktyvią medžiagą, kur CTLA41g molekulė turi aminorūgščių seką, parodytą </w:t>
      </w:r>
      <w:r w:rsidR="00E04C3C">
        <w:rPr>
          <w:rFonts w:ascii="Helvetica" w:hAnsi="Helvetica" w:cs="Arial"/>
          <w:szCs w:val="22"/>
          <w:lang w:eastAsia="lt-LT"/>
        </w:rPr>
        <w:t>1. pav</w:t>
      </w:r>
      <w:r w:rsidRPr="0055253F">
        <w:rPr>
          <w:rFonts w:ascii="Helvetica" w:hAnsi="Helvetica" w:cs="Arial"/>
          <w:szCs w:val="22"/>
          <w:lang w:eastAsia="lt-LT"/>
        </w:rPr>
        <w:t>., pradedant metioninu 27 padėtyje arba alaninu 26 padėtyje ir baigiant lizinu 383 padėtyje arba glicinu 382 padėtyje.</w:t>
      </w:r>
    </w:p>
    <w:p w14:paraId="1B786F90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765CAF04" w14:textId="77777777" w:rsidR="00DA740A" w:rsidRPr="0055253F" w:rsidRDefault="00AA4A33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9. Vaisto forma pagal 8 punktą, dar apimanti paviršiaus aktyvią medžiagą.</w:t>
      </w:r>
    </w:p>
    <w:p w14:paraId="5CB32623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5FCAE5F4" w14:textId="77777777" w:rsidR="00DA740A" w:rsidRPr="0055253F" w:rsidRDefault="00AA4A33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10. Vaisto forma pagal 9 punktą, kur paviršiaus aktyvi medžiaga yra Poloxamer 188, kurio kiekis maždaug 8 mg/ml.</w:t>
      </w:r>
    </w:p>
    <w:p w14:paraId="05E4A84C" w14:textId="77777777" w:rsidR="0055253F" w:rsidRPr="0055253F" w:rsidRDefault="0055253F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</w:p>
    <w:p w14:paraId="3019193E" w14:textId="77777777" w:rsidR="00AA4A33" w:rsidRPr="0055253F" w:rsidRDefault="00AA4A33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11. Vaisto forma pagal bet kurį iš 1-10 punktų, kur vaisto forma</w:t>
      </w:r>
      <w:r w:rsidR="000A59C3" w:rsidRPr="0055253F">
        <w:rPr>
          <w:rFonts w:ascii="Helvetica" w:hAnsi="Helvetica" w:cs="Arial"/>
          <w:szCs w:val="22"/>
          <w:lang w:eastAsia="lt-LT"/>
        </w:rPr>
        <w:t>,</w:t>
      </w:r>
      <w:r w:rsidRPr="0055253F">
        <w:rPr>
          <w:rFonts w:ascii="Helvetica" w:hAnsi="Helvetica" w:cs="Arial"/>
          <w:szCs w:val="22"/>
          <w:lang w:eastAsia="lt-LT"/>
        </w:rPr>
        <w:t xml:space="preserve"> laikant 2-8 </w:t>
      </w:r>
      <w:r w:rsidRPr="0055253F">
        <w:rPr>
          <w:rFonts w:ascii="Helvetica" w:hAnsi="Helvetica" w:cs="Arial"/>
          <w:szCs w:val="22"/>
          <w:vertAlign w:val="superscript"/>
          <w:lang w:eastAsia="lt-LT"/>
        </w:rPr>
        <w:t>o</w:t>
      </w:r>
      <w:r w:rsidRPr="0055253F">
        <w:rPr>
          <w:rFonts w:ascii="Helvetica" w:hAnsi="Helvetica" w:cs="Arial"/>
          <w:szCs w:val="22"/>
          <w:lang w:eastAsia="lt-LT"/>
        </w:rPr>
        <w:t>C temperatūroje</w:t>
      </w:r>
      <w:r w:rsidR="000A59C3" w:rsidRPr="0055253F">
        <w:rPr>
          <w:rFonts w:ascii="Helvetica" w:hAnsi="Helvetica" w:cs="Arial"/>
          <w:szCs w:val="22"/>
          <w:lang w:eastAsia="lt-LT"/>
        </w:rPr>
        <w:t>,</w:t>
      </w:r>
      <w:r w:rsidRPr="0055253F">
        <w:rPr>
          <w:rFonts w:ascii="Helvetica" w:hAnsi="Helvetica" w:cs="Arial"/>
          <w:szCs w:val="22"/>
          <w:lang w:eastAsia="lt-LT"/>
        </w:rPr>
        <w:t xml:space="preserve"> yra stabili bent 12 mėnesių.</w:t>
      </w:r>
    </w:p>
    <w:p w14:paraId="4DEA2AC0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2B76EFAD" w14:textId="77777777" w:rsidR="00AA4A33" w:rsidRPr="0055253F" w:rsidRDefault="00AA4A33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 xml:space="preserve">12. </w:t>
      </w:r>
      <w:r w:rsidR="00455CB6" w:rsidRPr="0055253F">
        <w:rPr>
          <w:rFonts w:ascii="Helvetica" w:hAnsi="Helvetica" w:cs="Arial"/>
          <w:szCs w:val="22"/>
          <w:lang w:eastAsia="lt-LT"/>
        </w:rPr>
        <w:t>Vaisto forma pagal bet kurį iš 1-11 punktų, kur vaisto formos osmoliškumas yra nuo 700 mOsm/kgH</w:t>
      </w:r>
      <w:r w:rsidR="00455CB6" w:rsidRPr="0055253F">
        <w:rPr>
          <w:rFonts w:ascii="Helvetica" w:hAnsi="Helvetica" w:cs="Arial"/>
          <w:szCs w:val="22"/>
          <w:vertAlign w:val="subscript"/>
          <w:lang w:eastAsia="lt-LT"/>
        </w:rPr>
        <w:t>2</w:t>
      </w:r>
      <w:r w:rsidR="00455CB6" w:rsidRPr="0055253F">
        <w:rPr>
          <w:rFonts w:ascii="Helvetica" w:hAnsi="Helvetica" w:cs="Arial"/>
          <w:szCs w:val="22"/>
          <w:lang w:eastAsia="lt-LT"/>
        </w:rPr>
        <w:t>O iki 800 mOsm/kgH</w:t>
      </w:r>
      <w:r w:rsidR="00455CB6" w:rsidRPr="0055253F">
        <w:rPr>
          <w:rFonts w:ascii="Helvetica" w:hAnsi="Helvetica" w:cs="Arial"/>
          <w:szCs w:val="22"/>
          <w:vertAlign w:val="subscript"/>
          <w:lang w:eastAsia="lt-LT"/>
        </w:rPr>
        <w:t>2</w:t>
      </w:r>
      <w:r w:rsidR="00455CB6" w:rsidRPr="0055253F">
        <w:rPr>
          <w:rFonts w:ascii="Helvetica" w:hAnsi="Helvetica" w:cs="Arial"/>
          <w:szCs w:val="22"/>
          <w:lang w:eastAsia="lt-LT"/>
        </w:rPr>
        <w:t>O.</w:t>
      </w:r>
    </w:p>
    <w:p w14:paraId="0CD59738" w14:textId="77777777" w:rsidR="00352035" w:rsidRPr="0055253F" w:rsidRDefault="00352035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7916EAE0" w14:textId="77777777" w:rsidR="002519E7" w:rsidRPr="0055253F" w:rsidRDefault="002519E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13. Gaminys, apimantis:</w:t>
      </w:r>
    </w:p>
    <w:p w14:paraId="7F3D81AA" w14:textId="77777777" w:rsidR="002519E7" w:rsidRPr="0055253F" w:rsidRDefault="002519E7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a) bent vieną talpą, kurioje yra vaisto forma pagal bet kurį iš 1-12 punktų, ir</w:t>
      </w:r>
    </w:p>
    <w:p w14:paraId="75A46558" w14:textId="77777777" w:rsidR="002519E7" w:rsidRPr="0055253F" w:rsidRDefault="002519E7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b) vaisto formos įvedimo subkutaniniu būdu pacientui, kuriam to reikia, instrukciją.</w:t>
      </w:r>
    </w:p>
    <w:p w14:paraId="3ED0D449" w14:textId="77777777" w:rsidR="00906116" w:rsidRPr="0055253F" w:rsidRDefault="00906116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6C6CBCF9" w14:textId="77777777" w:rsidR="00AA4A33" w:rsidRPr="0055253F" w:rsidRDefault="002519E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14. Gaminys pagal 13 punktą, kur talpa yra buteliukas arba švirkštas.</w:t>
      </w:r>
    </w:p>
    <w:p w14:paraId="229A8F19" w14:textId="77777777" w:rsidR="00906116" w:rsidRPr="0055253F" w:rsidRDefault="00906116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1E7088A0" w14:textId="77777777" w:rsidR="00AA4A33" w:rsidRPr="0055253F" w:rsidRDefault="002519E7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15. Vaisto forma pagal bet kurį iš 1-12 punktų, skirta naudoti imuninės sistemos ligų gydymui.</w:t>
      </w:r>
    </w:p>
    <w:p w14:paraId="5E363418" w14:textId="77777777" w:rsidR="00906116" w:rsidRPr="0055253F" w:rsidRDefault="00906116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szCs w:val="22"/>
          <w:lang w:eastAsia="lt-LT"/>
        </w:rPr>
      </w:pPr>
    </w:p>
    <w:p w14:paraId="607971FB" w14:textId="77777777" w:rsidR="00AA4A33" w:rsidRPr="0055253F" w:rsidRDefault="005A28F5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szCs w:val="22"/>
          <w:lang w:eastAsia="lt-LT"/>
        </w:rPr>
      </w:pPr>
      <w:r w:rsidRPr="0055253F">
        <w:rPr>
          <w:rFonts w:ascii="Helvetica" w:hAnsi="Helvetica" w:cs="Arial"/>
          <w:szCs w:val="22"/>
          <w:lang w:eastAsia="lt-LT"/>
        </w:rPr>
        <w:t>16. Vaisto forma pagal 15 punkt</w:t>
      </w:r>
      <w:r w:rsidR="00374A09" w:rsidRPr="0055253F">
        <w:rPr>
          <w:rFonts w:ascii="Helvetica" w:hAnsi="Helvetica" w:cs="Arial"/>
          <w:szCs w:val="22"/>
          <w:lang w:eastAsia="lt-LT"/>
        </w:rPr>
        <w:t>ų</w:t>
      </w:r>
      <w:r w:rsidRPr="0055253F">
        <w:rPr>
          <w:rFonts w:ascii="Helvetica" w:hAnsi="Helvetica" w:cs="Arial"/>
          <w:szCs w:val="22"/>
          <w:lang w:eastAsia="lt-LT"/>
        </w:rPr>
        <w:t>, kur imuninės sistemos ligos yra parinktos iš grupės, turinčios autoimunines ligas, imunoproliferacines ligas ir su transplantatais susijusius sutrikimus.</w:t>
      </w:r>
    </w:p>
    <w:p w14:paraId="2E168E4A" w14:textId="77777777" w:rsidR="00906116" w:rsidRPr="0055253F" w:rsidRDefault="00906116" w:rsidP="0055253F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Arial"/>
          <w:bCs/>
          <w:szCs w:val="22"/>
          <w:lang w:eastAsia="lt-LT"/>
        </w:rPr>
      </w:pPr>
    </w:p>
    <w:p w14:paraId="325D7A23" w14:textId="77777777" w:rsidR="005A28F5" w:rsidRPr="0055253F" w:rsidRDefault="00374A09" w:rsidP="005525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 w:cs="Arial"/>
          <w:bCs/>
          <w:szCs w:val="22"/>
          <w:lang w:eastAsia="lt-LT"/>
        </w:rPr>
      </w:pPr>
      <w:r w:rsidRPr="0055253F">
        <w:rPr>
          <w:rFonts w:ascii="Helvetica" w:hAnsi="Helvetica" w:cs="Arial"/>
          <w:bCs/>
          <w:szCs w:val="22"/>
          <w:lang w:eastAsia="lt-LT"/>
        </w:rPr>
        <w:t>17. Vaisto forma pagal bet kurį iš 1-1</w:t>
      </w:r>
      <w:r w:rsidR="000A59C3" w:rsidRPr="0055253F">
        <w:rPr>
          <w:rFonts w:ascii="Helvetica" w:hAnsi="Helvetica" w:cs="Arial"/>
          <w:bCs/>
          <w:szCs w:val="22"/>
          <w:lang w:eastAsia="lt-LT"/>
        </w:rPr>
        <w:t>2</w:t>
      </w:r>
      <w:r w:rsidRPr="0055253F">
        <w:rPr>
          <w:rFonts w:ascii="Helvetica" w:hAnsi="Helvetica" w:cs="Arial"/>
          <w:bCs/>
          <w:szCs w:val="22"/>
          <w:lang w:eastAsia="lt-LT"/>
        </w:rPr>
        <w:t xml:space="preserve"> punktų, skirta naudoti reumatoidinio artrito gydymui arba kieto organo ir (arba) audinių transplantato atmetimo inhibavimui.</w:t>
      </w:r>
    </w:p>
    <w:sectPr w:rsidR="005A28F5" w:rsidRPr="0055253F" w:rsidSect="0055253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E473" w14:textId="77777777" w:rsidR="009E3BEF" w:rsidRDefault="009E3BEF" w:rsidP="00B0464F">
      <w:r>
        <w:separator/>
      </w:r>
    </w:p>
  </w:endnote>
  <w:endnote w:type="continuationSeparator" w:id="0">
    <w:p w14:paraId="520F96F8" w14:textId="77777777" w:rsidR="009E3BEF" w:rsidRDefault="009E3BEF" w:rsidP="00B0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8480" w14:textId="77777777" w:rsidR="009E3BEF" w:rsidRDefault="009E3BEF" w:rsidP="00B0464F">
      <w:r>
        <w:separator/>
      </w:r>
    </w:p>
  </w:footnote>
  <w:footnote w:type="continuationSeparator" w:id="0">
    <w:p w14:paraId="51BB5A04" w14:textId="77777777" w:rsidR="009E3BEF" w:rsidRDefault="009E3BEF" w:rsidP="00B0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C7"/>
    <w:rsid w:val="000A59C3"/>
    <w:rsid w:val="00100598"/>
    <w:rsid w:val="00166843"/>
    <w:rsid w:val="0018473C"/>
    <w:rsid w:val="001D55F6"/>
    <w:rsid w:val="001F5781"/>
    <w:rsid w:val="002069A6"/>
    <w:rsid w:val="00245FEA"/>
    <w:rsid w:val="002519E7"/>
    <w:rsid w:val="00276E95"/>
    <w:rsid w:val="0028658E"/>
    <w:rsid w:val="002A68BD"/>
    <w:rsid w:val="002C447F"/>
    <w:rsid w:val="002D2F3D"/>
    <w:rsid w:val="003157EF"/>
    <w:rsid w:val="00340651"/>
    <w:rsid w:val="00352035"/>
    <w:rsid w:val="00374A09"/>
    <w:rsid w:val="00383B6D"/>
    <w:rsid w:val="00455CB6"/>
    <w:rsid w:val="00466C9E"/>
    <w:rsid w:val="004C08E0"/>
    <w:rsid w:val="004D5C73"/>
    <w:rsid w:val="00531B31"/>
    <w:rsid w:val="0055253F"/>
    <w:rsid w:val="0056063D"/>
    <w:rsid w:val="005A2745"/>
    <w:rsid w:val="005A28F5"/>
    <w:rsid w:val="00611BC6"/>
    <w:rsid w:val="006D0F97"/>
    <w:rsid w:val="006D53A7"/>
    <w:rsid w:val="006F782C"/>
    <w:rsid w:val="0073638B"/>
    <w:rsid w:val="007D6F0B"/>
    <w:rsid w:val="007F29C2"/>
    <w:rsid w:val="0081019C"/>
    <w:rsid w:val="00885E6D"/>
    <w:rsid w:val="008E1C0A"/>
    <w:rsid w:val="00906116"/>
    <w:rsid w:val="00915BE3"/>
    <w:rsid w:val="00947F90"/>
    <w:rsid w:val="009E3BEF"/>
    <w:rsid w:val="00A344FA"/>
    <w:rsid w:val="00A81E9D"/>
    <w:rsid w:val="00AA4A33"/>
    <w:rsid w:val="00AC620D"/>
    <w:rsid w:val="00AD5E9E"/>
    <w:rsid w:val="00B0464F"/>
    <w:rsid w:val="00B643D3"/>
    <w:rsid w:val="00B96BA1"/>
    <w:rsid w:val="00BA6415"/>
    <w:rsid w:val="00C342C7"/>
    <w:rsid w:val="00C41F7F"/>
    <w:rsid w:val="00D4709F"/>
    <w:rsid w:val="00D960CB"/>
    <w:rsid w:val="00DA740A"/>
    <w:rsid w:val="00DB486E"/>
    <w:rsid w:val="00DC6934"/>
    <w:rsid w:val="00E04C3C"/>
    <w:rsid w:val="00F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5523D"/>
  <w15:chartTrackingRefBased/>
  <w15:docId w15:val="{CC2D68D3-3795-4C79-BB49-767F68D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2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42C7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0464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0464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0464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0464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 1 962 886</vt:lpstr>
      <vt:lpstr>EP 1 962 886</vt:lpstr>
    </vt:vector>
  </TitlesOfParts>
  <Company>AAA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1 962 886</dc:title>
  <dc:subject/>
  <dc:creator>Rasa Gurčytė</dc:creator>
  <cp:keywords/>
  <cp:lastModifiedBy>Rasa Gurčytė</cp:lastModifiedBy>
  <cp:revision>2</cp:revision>
  <cp:lastPrinted>2022-04-15T07:14:00Z</cp:lastPrinted>
  <dcterms:created xsi:type="dcterms:W3CDTF">2022-05-02T10:19:00Z</dcterms:created>
  <dcterms:modified xsi:type="dcterms:W3CDTF">2022-05-02T10:19:00Z</dcterms:modified>
</cp:coreProperties>
</file>