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1EC9" w14:textId="77777777" w:rsidR="007D066B" w:rsidRPr="00D64187" w:rsidRDefault="008E2036" w:rsidP="00D64187">
      <w:pPr>
        <w:spacing w:line="360" w:lineRule="auto"/>
        <w:ind w:firstLine="567"/>
        <w:jc w:val="both"/>
        <w:rPr>
          <w:rFonts w:ascii="Helvetica" w:hAnsi="Helvetica" w:cs="Arial"/>
          <w:bCs/>
          <w:sz w:val="20"/>
          <w:szCs w:val="22"/>
        </w:rPr>
      </w:pPr>
      <w:r w:rsidRPr="00D64187">
        <w:rPr>
          <w:rFonts w:ascii="Helvetica" w:hAnsi="Helvetica" w:cs="Arial"/>
          <w:bCs/>
          <w:sz w:val="20"/>
          <w:szCs w:val="22"/>
        </w:rPr>
        <w:t>1. Baltymo molekulės kompozicijos gavimo būdas, apimantis:</w:t>
      </w:r>
    </w:p>
    <w:p w14:paraId="3FF6D324" w14:textId="5DACAF98" w:rsidR="008E2036" w:rsidRPr="00D64187" w:rsidRDefault="008E2036" w:rsidP="00D64187">
      <w:pPr>
        <w:spacing w:line="360" w:lineRule="auto"/>
        <w:jc w:val="both"/>
        <w:rPr>
          <w:rFonts w:ascii="Helvetica" w:hAnsi="Helvetica" w:cs="Arial"/>
          <w:bCs/>
          <w:sz w:val="20"/>
          <w:szCs w:val="22"/>
        </w:rPr>
      </w:pPr>
      <w:r w:rsidRPr="00D64187">
        <w:rPr>
          <w:rFonts w:ascii="Helvetica" w:hAnsi="Helvetica" w:cs="Arial"/>
          <w:bCs/>
          <w:sz w:val="20"/>
          <w:szCs w:val="22"/>
        </w:rPr>
        <w:t>(a) įvedimą į ląstelę šeimininkę, kuri yra</w:t>
      </w:r>
      <w:r w:rsidR="00D64187" w:rsidRPr="00D64187">
        <w:rPr>
          <w:rFonts w:ascii="Helvetica" w:hAnsi="Helvetica" w:cs="Arial"/>
          <w:bCs/>
          <w:sz w:val="20"/>
          <w:szCs w:val="22"/>
        </w:rPr>
        <w:t xml:space="preserve"> </w:t>
      </w:r>
      <w:proofErr w:type="spellStart"/>
      <w:r w:rsidRPr="00D64187">
        <w:rPr>
          <w:rFonts w:ascii="Helvetica" w:hAnsi="Helvetica" w:cs="Arial"/>
          <w:bCs/>
          <w:sz w:val="20"/>
          <w:szCs w:val="22"/>
        </w:rPr>
        <w:t>imortalizuota</w:t>
      </w:r>
      <w:proofErr w:type="spellEnd"/>
      <w:r w:rsidRPr="00D64187">
        <w:rPr>
          <w:rFonts w:ascii="Helvetica" w:hAnsi="Helvetica" w:cs="Arial"/>
          <w:bCs/>
          <w:sz w:val="20"/>
          <w:szCs w:val="22"/>
        </w:rPr>
        <w:t xml:space="preserve"> žmogaus kraujo ląstelė, bent vienos nukleorūgšties, koduojančios bent dalį minėto baltymo; ir </w:t>
      </w:r>
    </w:p>
    <w:p w14:paraId="7B0EF38D" w14:textId="77777777" w:rsidR="008E2036" w:rsidRPr="00D64187" w:rsidRDefault="008E2036" w:rsidP="00D64187">
      <w:pPr>
        <w:spacing w:line="360" w:lineRule="auto"/>
        <w:jc w:val="both"/>
        <w:rPr>
          <w:rFonts w:ascii="Helvetica" w:hAnsi="Helvetica" w:cs="Arial"/>
          <w:bCs/>
          <w:sz w:val="20"/>
          <w:szCs w:val="22"/>
        </w:rPr>
      </w:pPr>
      <w:r w:rsidRPr="00D64187">
        <w:rPr>
          <w:rFonts w:ascii="Helvetica" w:hAnsi="Helvetica" w:cs="Arial"/>
          <w:bCs/>
          <w:sz w:val="20"/>
          <w:szCs w:val="22"/>
        </w:rPr>
        <w:t>(b) minėtos ląstelės šeimininkės kultivavimą sąlygose, kurios leidžia produkuoti minėtą baltymo molekulių kompoziciją; ir</w:t>
      </w:r>
    </w:p>
    <w:p w14:paraId="07A26282" w14:textId="77777777" w:rsidR="008E2036" w:rsidRPr="00D64187" w:rsidRDefault="008E2036" w:rsidP="00D64187">
      <w:pPr>
        <w:spacing w:line="360" w:lineRule="auto"/>
        <w:jc w:val="both"/>
        <w:rPr>
          <w:rFonts w:ascii="Helvetica" w:hAnsi="Helvetica" w:cs="Arial"/>
          <w:bCs/>
          <w:sz w:val="20"/>
          <w:szCs w:val="22"/>
        </w:rPr>
      </w:pPr>
      <w:r w:rsidRPr="00D64187">
        <w:rPr>
          <w:rFonts w:ascii="Helvetica" w:hAnsi="Helvetica" w:cs="Arial"/>
          <w:bCs/>
          <w:sz w:val="20"/>
          <w:szCs w:val="22"/>
        </w:rPr>
        <w:t>(c) minėtos baltymo molekulių kompozicijos išskyrimą;</w:t>
      </w:r>
    </w:p>
    <w:p w14:paraId="7BA9D97C" w14:textId="77777777" w:rsidR="008E2036" w:rsidRPr="00D64187" w:rsidRDefault="008E2036" w:rsidP="00D64187">
      <w:pPr>
        <w:spacing w:line="360" w:lineRule="auto"/>
        <w:jc w:val="both"/>
        <w:rPr>
          <w:rFonts w:ascii="Helvetica" w:hAnsi="Helvetica" w:cs="Arial"/>
          <w:bCs/>
          <w:sz w:val="20"/>
          <w:szCs w:val="22"/>
        </w:rPr>
      </w:pPr>
      <w:r w:rsidRPr="00D64187">
        <w:rPr>
          <w:rFonts w:ascii="Helvetica" w:hAnsi="Helvetica" w:cs="Arial"/>
          <w:bCs/>
          <w:sz w:val="20"/>
          <w:szCs w:val="22"/>
        </w:rPr>
        <w:t xml:space="preserve">kur ląstelė šeimininkė yra parinkta iš grupės, susidedančios iš </w:t>
      </w:r>
      <w:r w:rsidR="007D066B" w:rsidRPr="00D64187">
        <w:rPr>
          <w:rFonts w:ascii="Helvetica" w:hAnsi="Helvetica" w:cs="Arial"/>
          <w:sz w:val="20"/>
          <w:szCs w:val="22"/>
        </w:rPr>
        <w:t>DSM ACC2858 (GT-2X), DSM ACC 2806 (NM-H9D8),</w:t>
      </w:r>
      <w:r w:rsidR="00007B87" w:rsidRPr="00D64187">
        <w:rPr>
          <w:rFonts w:ascii="Helvetica" w:hAnsi="Helvetica" w:cs="Arial"/>
          <w:sz w:val="20"/>
          <w:szCs w:val="22"/>
        </w:rPr>
        <w:t xml:space="preserve"> </w:t>
      </w:r>
      <w:r w:rsidR="007D066B" w:rsidRPr="00D64187">
        <w:rPr>
          <w:rFonts w:ascii="Helvetica" w:hAnsi="Helvetica" w:cs="Arial"/>
          <w:sz w:val="20"/>
          <w:szCs w:val="22"/>
        </w:rPr>
        <w:t xml:space="preserve">DSM ACC 2807 (NM-H9D8-E6), DSM ACC 2856 (NM-H9D8-E6Q12) </w:t>
      </w:r>
      <w:r w:rsidRPr="00D64187">
        <w:rPr>
          <w:rFonts w:ascii="Helvetica" w:hAnsi="Helvetica" w:cs="Arial"/>
          <w:sz w:val="20"/>
          <w:szCs w:val="22"/>
        </w:rPr>
        <w:t xml:space="preserve">arba </w:t>
      </w:r>
      <w:r w:rsidRPr="00D64187">
        <w:rPr>
          <w:rFonts w:ascii="Helvetica" w:hAnsi="Helvetica" w:cs="Arial"/>
          <w:bCs/>
          <w:sz w:val="20"/>
          <w:szCs w:val="22"/>
        </w:rPr>
        <w:t>iš jų gautos ląstelės arba ląstelių linijos</w:t>
      </w:r>
      <w:r w:rsidR="00EC1EC5" w:rsidRPr="00D64187">
        <w:rPr>
          <w:rFonts w:ascii="Helvetica" w:hAnsi="Helvetica" w:cs="Arial"/>
          <w:bCs/>
          <w:sz w:val="20"/>
          <w:szCs w:val="22"/>
        </w:rPr>
        <w:t>;</w:t>
      </w:r>
    </w:p>
    <w:p w14:paraId="3E095618" w14:textId="77777777" w:rsidR="00EC1EC5" w:rsidRPr="00D64187" w:rsidRDefault="00EC1EC5" w:rsidP="00D64187">
      <w:pPr>
        <w:spacing w:line="360" w:lineRule="auto"/>
        <w:jc w:val="both"/>
        <w:rPr>
          <w:rFonts w:ascii="Helvetica" w:hAnsi="Helvetica" w:cs="Arial"/>
          <w:bCs/>
          <w:sz w:val="20"/>
          <w:szCs w:val="22"/>
        </w:rPr>
      </w:pPr>
      <w:r w:rsidRPr="00D64187">
        <w:rPr>
          <w:rFonts w:ascii="Helvetica" w:hAnsi="Helvetica" w:cs="Arial"/>
          <w:bCs/>
          <w:sz w:val="20"/>
          <w:szCs w:val="22"/>
        </w:rPr>
        <w:t xml:space="preserve">kur ląstelė arba ląstelių linijos gautos iš </w:t>
      </w:r>
      <w:r w:rsidRPr="00D64187">
        <w:rPr>
          <w:rFonts w:ascii="Helvetica" w:hAnsi="Helvetica" w:cs="Arial"/>
          <w:sz w:val="20"/>
          <w:szCs w:val="22"/>
        </w:rPr>
        <w:t>DSM ACC 2806 (NM-H9D8), DSM ACC 2807 (NM-H9D8-E6)</w:t>
      </w:r>
      <w:r w:rsidR="009F0522" w:rsidRPr="00D64187">
        <w:rPr>
          <w:rFonts w:ascii="Helvetica" w:hAnsi="Helvetica" w:cs="Arial"/>
          <w:sz w:val="20"/>
          <w:szCs w:val="22"/>
        </w:rPr>
        <w:t xml:space="preserve"> arba</w:t>
      </w:r>
      <w:r w:rsidRPr="00D64187">
        <w:rPr>
          <w:rFonts w:ascii="Helvetica" w:hAnsi="Helvetica" w:cs="Arial"/>
          <w:sz w:val="20"/>
          <w:szCs w:val="22"/>
        </w:rPr>
        <w:t xml:space="preserve"> DSM ACC 2856 (NM-H9D8-E6Q12)</w:t>
      </w:r>
      <w:r w:rsidR="009F0522" w:rsidRPr="00D64187">
        <w:rPr>
          <w:rFonts w:ascii="Helvetica" w:hAnsi="Helvetica" w:cs="Arial"/>
          <w:sz w:val="20"/>
          <w:szCs w:val="22"/>
        </w:rPr>
        <w:t xml:space="preserve">, </w:t>
      </w:r>
      <w:r w:rsidR="009F0522" w:rsidRPr="00D64187">
        <w:rPr>
          <w:rFonts w:ascii="Helvetica" w:hAnsi="Helvetica" w:cs="Arial"/>
          <w:bCs/>
          <w:sz w:val="20"/>
          <w:szCs w:val="22"/>
        </w:rPr>
        <w:t xml:space="preserve">kurios geba </w:t>
      </w:r>
      <w:r w:rsidR="009E5C57" w:rsidRPr="00D64187">
        <w:rPr>
          <w:rFonts w:ascii="Helvetica" w:hAnsi="Helvetica" w:cs="Arial"/>
          <w:bCs/>
          <w:sz w:val="20"/>
          <w:szCs w:val="22"/>
        </w:rPr>
        <w:t xml:space="preserve">produkuoti </w:t>
      </w:r>
      <w:r w:rsidR="009F0522" w:rsidRPr="00D64187">
        <w:rPr>
          <w:rFonts w:ascii="Helvetica" w:hAnsi="Helvetica" w:cs="Arial"/>
          <w:bCs/>
          <w:sz w:val="20"/>
          <w:szCs w:val="22"/>
        </w:rPr>
        <w:t xml:space="preserve">baltymo molekulių kompoziciją, kuri </w:t>
      </w:r>
    </w:p>
    <w:p w14:paraId="2472B447" w14:textId="77777777" w:rsidR="00EC1EC5" w:rsidRPr="00D64187" w:rsidRDefault="009F0522" w:rsidP="00D64187">
      <w:pPr>
        <w:spacing w:line="360" w:lineRule="auto"/>
        <w:jc w:val="both"/>
        <w:rPr>
          <w:rFonts w:ascii="Helvetica" w:hAnsi="Helvetica" w:cs="Arial"/>
          <w:sz w:val="20"/>
          <w:szCs w:val="22"/>
        </w:rPr>
      </w:pPr>
      <w:r w:rsidRPr="00D64187">
        <w:rPr>
          <w:rFonts w:ascii="Helvetica" w:hAnsi="Helvetica" w:cs="Arial"/>
          <w:bCs/>
          <w:sz w:val="20"/>
          <w:szCs w:val="22"/>
        </w:rPr>
        <w:t>-</w:t>
      </w:r>
      <w:r w:rsidR="00EC1EC5" w:rsidRPr="00D64187">
        <w:rPr>
          <w:rFonts w:ascii="Helvetica" w:hAnsi="Helvetica" w:cs="Arial"/>
          <w:bCs/>
          <w:sz w:val="20"/>
          <w:szCs w:val="22"/>
        </w:rPr>
        <w:t xml:space="preserve"> neapima aptinkamų </w:t>
      </w:r>
      <w:proofErr w:type="spellStart"/>
      <w:r w:rsidR="00EC1EC5" w:rsidRPr="00D64187">
        <w:rPr>
          <w:rFonts w:ascii="Helvetica" w:hAnsi="Helvetica" w:cs="Arial"/>
          <w:sz w:val="20"/>
          <w:szCs w:val="22"/>
        </w:rPr>
        <w:t>NeuGc</w:t>
      </w:r>
      <w:proofErr w:type="spellEnd"/>
      <w:r w:rsidR="00EC1EC5" w:rsidRPr="00D64187">
        <w:rPr>
          <w:rFonts w:ascii="Helvetica" w:hAnsi="Helvetica" w:cs="Arial"/>
          <w:sz w:val="20"/>
          <w:szCs w:val="22"/>
        </w:rPr>
        <w:t xml:space="preserve">; </w:t>
      </w:r>
    </w:p>
    <w:p w14:paraId="5F7ADC16" w14:textId="77777777" w:rsidR="00EC1EC5" w:rsidRPr="00D64187" w:rsidRDefault="00EC1EC5" w:rsidP="00D64187">
      <w:pPr>
        <w:spacing w:line="360" w:lineRule="auto"/>
        <w:jc w:val="both"/>
        <w:rPr>
          <w:rFonts w:ascii="Helvetica" w:hAnsi="Helvetica" w:cs="Arial"/>
          <w:sz w:val="20"/>
          <w:szCs w:val="22"/>
        </w:rPr>
      </w:pPr>
      <w:r w:rsidRPr="00D64187">
        <w:rPr>
          <w:rFonts w:ascii="Helvetica" w:hAnsi="Helvetica" w:cs="Arial"/>
          <w:sz w:val="20"/>
          <w:szCs w:val="22"/>
        </w:rPr>
        <w:t xml:space="preserve">- apima alfa2-6 surištą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ir</w:t>
      </w:r>
    </w:p>
    <w:p w14:paraId="075A1F19" w14:textId="77777777" w:rsidR="00EC1EC5" w:rsidRPr="00D64187" w:rsidRDefault="00EC1EC5" w:rsidP="00D64187">
      <w:pPr>
        <w:spacing w:line="360" w:lineRule="auto"/>
        <w:jc w:val="both"/>
        <w:rPr>
          <w:rFonts w:ascii="Helvetica" w:hAnsi="Helvetica" w:cs="Arial"/>
          <w:sz w:val="20"/>
          <w:szCs w:val="22"/>
        </w:rPr>
      </w:pPr>
      <w:r w:rsidRPr="00D64187">
        <w:rPr>
          <w:rFonts w:ascii="Helvetica" w:hAnsi="Helvetica" w:cs="Arial"/>
          <w:sz w:val="20"/>
          <w:szCs w:val="22"/>
        </w:rPr>
        <w:t xml:space="preserve">- pasižymi padidintu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su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kiekiu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baltymo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baltymo molekulių kompozicijoje, kuris yra bent 15 </w:t>
      </w:r>
      <w:r w:rsidRPr="00D64187">
        <w:rPr>
          <w:rFonts w:ascii="Helvetica" w:hAnsi="Helvetica" w:cs="Arial"/>
          <w:sz w:val="20"/>
          <w:szCs w:val="22"/>
        </w:rPr>
        <w:sym w:font="Symbol" w:char="F025"/>
      </w:r>
      <w:r w:rsidRPr="00D64187">
        <w:rPr>
          <w:rFonts w:ascii="Helvetica" w:hAnsi="Helvetica" w:cs="Arial"/>
          <w:sz w:val="20"/>
          <w:szCs w:val="22"/>
        </w:rPr>
        <w:t>, aukštesnis lyginant su tokiu pačiu baltymo molekulių kiekiu bent vienoje baltymo molekulių kompozicijoje iš to paties baltymo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kai jose buvo vykdoma raiška</w:t>
      </w:r>
      <w:r w:rsidR="009E5C57" w:rsidRPr="00D64187">
        <w:rPr>
          <w:rFonts w:ascii="Helvetica" w:hAnsi="Helvetica" w:cs="Arial"/>
          <w:sz w:val="20"/>
          <w:szCs w:val="22"/>
        </w:rPr>
        <w:t>.</w:t>
      </w:r>
      <w:r w:rsidRPr="00D64187">
        <w:rPr>
          <w:rFonts w:ascii="Helvetica" w:hAnsi="Helvetica" w:cs="Arial"/>
          <w:sz w:val="20"/>
          <w:szCs w:val="22"/>
        </w:rPr>
        <w:t xml:space="preserve"> </w:t>
      </w:r>
    </w:p>
    <w:p w14:paraId="2767B329" w14:textId="77777777" w:rsidR="00EC1EC5" w:rsidRPr="00D64187" w:rsidRDefault="00EC1EC5" w:rsidP="00D64187">
      <w:pPr>
        <w:spacing w:line="360" w:lineRule="auto"/>
        <w:jc w:val="both"/>
        <w:rPr>
          <w:rFonts w:ascii="Helvetica" w:hAnsi="Helvetica" w:cs="Arial"/>
          <w:bCs/>
          <w:sz w:val="20"/>
          <w:szCs w:val="22"/>
        </w:rPr>
      </w:pPr>
    </w:p>
    <w:p w14:paraId="505104C2" w14:textId="77777777" w:rsidR="008E2036" w:rsidRPr="00D64187" w:rsidRDefault="008E2036" w:rsidP="00D64187">
      <w:pPr>
        <w:spacing w:line="360" w:lineRule="auto"/>
        <w:ind w:firstLine="567"/>
        <w:jc w:val="both"/>
        <w:rPr>
          <w:rFonts w:ascii="Helvetica" w:hAnsi="Helvetica" w:cs="Arial"/>
          <w:bCs/>
          <w:sz w:val="20"/>
          <w:szCs w:val="22"/>
        </w:rPr>
      </w:pPr>
      <w:r w:rsidRPr="00D64187">
        <w:rPr>
          <w:rFonts w:ascii="Helvetica" w:hAnsi="Helvetica" w:cs="Arial"/>
          <w:bCs/>
          <w:sz w:val="20"/>
          <w:szCs w:val="22"/>
        </w:rPr>
        <w:t>2. Būdas pagal 1 punktą, skirtas baltymo molekulės kompozicijos, geriau, antikūno molekulės kompozicijos, gavimui, kur minėta ląstelė šeimininkė yra parinkta</w:t>
      </w:r>
      <w:r w:rsidR="00B015C7" w:rsidRPr="00D64187">
        <w:rPr>
          <w:rFonts w:ascii="Helvetica" w:hAnsi="Helvetica" w:cs="Arial"/>
          <w:bCs/>
          <w:sz w:val="20"/>
          <w:szCs w:val="22"/>
        </w:rPr>
        <w:t>,</w:t>
      </w:r>
      <w:r w:rsidRPr="00D64187">
        <w:rPr>
          <w:rFonts w:ascii="Helvetica" w:hAnsi="Helvetica" w:cs="Arial"/>
          <w:bCs/>
          <w:sz w:val="20"/>
          <w:szCs w:val="22"/>
        </w:rPr>
        <w:t xml:space="preserve"> kad produkuotų baltymo kompoziciją, pasižyminčią bent viena iš šių </w:t>
      </w:r>
      <w:proofErr w:type="spellStart"/>
      <w:r w:rsidRPr="00D64187">
        <w:rPr>
          <w:rFonts w:ascii="Helvetica" w:hAnsi="Helvetica" w:cs="Arial"/>
          <w:bCs/>
          <w:sz w:val="20"/>
          <w:szCs w:val="22"/>
        </w:rPr>
        <w:t>glikozilinimo</w:t>
      </w:r>
      <w:proofErr w:type="spellEnd"/>
      <w:r w:rsidRPr="00D64187">
        <w:rPr>
          <w:rFonts w:ascii="Helvetica" w:hAnsi="Helvetica" w:cs="Arial"/>
          <w:bCs/>
          <w:sz w:val="20"/>
          <w:szCs w:val="22"/>
        </w:rPr>
        <w:t xml:space="preserve"> charakteristikų:</w:t>
      </w:r>
    </w:p>
    <w:p w14:paraId="105E78E8" w14:textId="77777777" w:rsidR="008E2036" w:rsidRPr="00D64187" w:rsidRDefault="008E2036" w:rsidP="00D64187">
      <w:pPr>
        <w:spacing w:line="360" w:lineRule="auto"/>
        <w:jc w:val="both"/>
        <w:rPr>
          <w:rFonts w:ascii="Helvetica" w:hAnsi="Helvetica" w:cs="Arial"/>
          <w:sz w:val="20"/>
          <w:szCs w:val="22"/>
        </w:rPr>
      </w:pPr>
      <w:r w:rsidRPr="00D64187">
        <w:rPr>
          <w:rFonts w:ascii="Helvetica" w:hAnsi="Helvetica" w:cs="Arial"/>
          <w:bCs/>
          <w:sz w:val="20"/>
          <w:szCs w:val="22"/>
        </w:rPr>
        <w:t xml:space="preserve">(i) ji neapima aptinkamų </w:t>
      </w:r>
      <w:proofErr w:type="spellStart"/>
      <w:r w:rsidRPr="00D64187">
        <w:rPr>
          <w:rFonts w:ascii="Helvetica" w:hAnsi="Helvetica" w:cs="Arial"/>
          <w:sz w:val="20"/>
          <w:szCs w:val="22"/>
        </w:rPr>
        <w:t>NeuGc</w:t>
      </w:r>
      <w:proofErr w:type="spellEnd"/>
      <w:r w:rsidRPr="00D64187">
        <w:rPr>
          <w:rFonts w:ascii="Helvetica" w:hAnsi="Helvetica" w:cs="Arial"/>
          <w:sz w:val="20"/>
          <w:szCs w:val="22"/>
        </w:rPr>
        <w:t>; ir (arba)</w:t>
      </w:r>
    </w:p>
    <w:p w14:paraId="135125A4" w14:textId="77777777" w:rsidR="008E2036" w:rsidRPr="00D64187" w:rsidRDefault="008E2036" w:rsidP="00D64187">
      <w:pPr>
        <w:spacing w:line="360" w:lineRule="auto"/>
        <w:jc w:val="both"/>
        <w:rPr>
          <w:rFonts w:ascii="Helvetica" w:hAnsi="Helvetica" w:cs="Arial"/>
          <w:bCs/>
          <w:sz w:val="20"/>
          <w:szCs w:val="22"/>
        </w:rPr>
      </w:pPr>
      <w:r w:rsidRPr="00D64187">
        <w:rPr>
          <w:rFonts w:ascii="Helvetica" w:hAnsi="Helvetica" w:cs="Arial"/>
          <w:sz w:val="20"/>
          <w:szCs w:val="22"/>
        </w:rPr>
        <w:t xml:space="preserve">(ii) ji turi visų baltymo molekulių minėtoje baltymo molekulių kompozicijoje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arba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tam tikroje baltymo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w:t>
      </w:r>
      <w:proofErr w:type="spellStart"/>
      <w:r w:rsidRPr="00D64187">
        <w:rPr>
          <w:rFonts w:ascii="Helvetica" w:hAnsi="Helvetica" w:cs="Arial"/>
          <w:sz w:val="20"/>
          <w:szCs w:val="22"/>
        </w:rPr>
        <w:t>galaktozilinimo</w:t>
      </w:r>
      <w:proofErr w:type="spellEnd"/>
      <w:r w:rsidRPr="00D64187">
        <w:rPr>
          <w:rFonts w:ascii="Helvetica" w:hAnsi="Helvetica" w:cs="Arial"/>
          <w:sz w:val="20"/>
          <w:szCs w:val="22"/>
        </w:rPr>
        <w:t xml:space="preserve"> laipsnį, kuris yra padidėjęs, lyginant su tokiu pačiu kiekiu baltymo molekulių bent vienoje baltymo molekulių kompozicijoje iš to paties baltymo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kai jose buvo vykdoma raiška; ir (arba) </w:t>
      </w:r>
    </w:p>
    <w:p w14:paraId="2B1DB163" w14:textId="77777777" w:rsidR="008E2036" w:rsidRPr="00D64187" w:rsidRDefault="007D066B" w:rsidP="00D64187">
      <w:pPr>
        <w:spacing w:line="360" w:lineRule="auto"/>
        <w:jc w:val="both"/>
        <w:rPr>
          <w:rFonts w:ascii="Helvetica" w:hAnsi="Helvetica" w:cs="Arial"/>
          <w:sz w:val="20"/>
          <w:szCs w:val="22"/>
        </w:rPr>
      </w:pPr>
      <w:r w:rsidRPr="00D64187">
        <w:rPr>
          <w:rFonts w:ascii="Helvetica" w:hAnsi="Helvetica" w:cs="Arial"/>
          <w:sz w:val="20"/>
          <w:szCs w:val="22"/>
        </w:rPr>
        <w:t xml:space="preserve">(iii) </w:t>
      </w:r>
      <w:r w:rsidR="008E2036" w:rsidRPr="00D64187">
        <w:rPr>
          <w:rFonts w:ascii="Helvetica" w:hAnsi="Helvetica" w:cs="Arial"/>
          <w:sz w:val="20"/>
          <w:szCs w:val="22"/>
        </w:rPr>
        <w:t xml:space="preserve">ji turi baltymo molekulių minėtoje baltymo molekulių kompozicijoje G2 kiekį visose </w:t>
      </w:r>
      <w:proofErr w:type="spellStart"/>
      <w:r w:rsidR="008E2036" w:rsidRPr="00D64187">
        <w:rPr>
          <w:rFonts w:ascii="Helvetica" w:hAnsi="Helvetica" w:cs="Arial"/>
          <w:sz w:val="20"/>
          <w:szCs w:val="22"/>
        </w:rPr>
        <w:t>karbohidrato</w:t>
      </w:r>
      <w:proofErr w:type="spellEnd"/>
      <w:r w:rsidR="008E2036" w:rsidRPr="00D64187">
        <w:rPr>
          <w:rFonts w:ascii="Helvetica" w:hAnsi="Helvetica" w:cs="Arial"/>
          <w:sz w:val="20"/>
          <w:szCs w:val="22"/>
        </w:rPr>
        <w:t xml:space="preserve"> struktūrose arba </w:t>
      </w:r>
      <w:proofErr w:type="spellStart"/>
      <w:r w:rsidR="008E2036" w:rsidRPr="00D64187">
        <w:rPr>
          <w:rFonts w:ascii="Helvetica" w:hAnsi="Helvetica" w:cs="Arial"/>
          <w:sz w:val="20"/>
          <w:szCs w:val="22"/>
        </w:rPr>
        <w:t>karbohidrato</w:t>
      </w:r>
      <w:proofErr w:type="spellEnd"/>
      <w:r w:rsidR="008E2036" w:rsidRPr="00D64187">
        <w:rPr>
          <w:rFonts w:ascii="Helvetica" w:hAnsi="Helvetica" w:cs="Arial"/>
          <w:sz w:val="20"/>
          <w:szCs w:val="22"/>
        </w:rPr>
        <w:t xml:space="preserve"> struktūrose tam tikroje baltymo molekulės </w:t>
      </w:r>
      <w:proofErr w:type="spellStart"/>
      <w:r w:rsidR="008E2036" w:rsidRPr="00D64187">
        <w:rPr>
          <w:rFonts w:ascii="Helvetica" w:hAnsi="Helvetica" w:cs="Arial"/>
          <w:sz w:val="20"/>
          <w:szCs w:val="22"/>
        </w:rPr>
        <w:t>glikozilinimo</w:t>
      </w:r>
      <w:proofErr w:type="spellEnd"/>
      <w:r w:rsidR="008E2036" w:rsidRPr="00D64187">
        <w:rPr>
          <w:rFonts w:ascii="Helvetica" w:hAnsi="Helvetica" w:cs="Arial"/>
          <w:sz w:val="20"/>
          <w:szCs w:val="22"/>
        </w:rPr>
        <w:t xml:space="preserve"> vietoje, kuris yra bent 5 </w:t>
      </w:r>
      <w:r w:rsidR="008E2036" w:rsidRPr="00D64187">
        <w:rPr>
          <w:rFonts w:ascii="Helvetica" w:hAnsi="Helvetica" w:cs="Arial"/>
          <w:sz w:val="20"/>
          <w:szCs w:val="22"/>
        </w:rPr>
        <w:sym w:font="Symbol" w:char="F025"/>
      </w:r>
      <w:r w:rsidR="008E2036" w:rsidRPr="00D64187">
        <w:rPr>
          <w:rFonts w:ascii="Helvetica" w:hAnsi="Helvetica" w:cs="Arial"/>
          <w:sz w:val="20"/>
          <w:szCs w:val="22"/>
        </w:rPr>
        <w:t xml:space="preserve"> didesnis, lyginant su tokiu pačiu kiekiu baltymo molekulių bent vienoje baltymo molekulių kompozicijoje iš to paties baltymo molekulių, išskirtų iš </w:t>
      </w:r>
      <w:r w:rsidRPr="00D64187">
        <w:rPr>
          <w:rFonts w:ascii="Helvetica" w:hAnsi="Helvetica" w:cs="Arial"/>
          <w:sz w:val="20"/>
          <w:szCs w:val="22"/>
        </w:rPr>
        <w:t>ATCC N</w:t>
      </w:r>
      <w:r w:rsidR="008E2036" w:rsidRPr="00D64187">
        <w:rPr>
          <w:rFonts w:ascii="Helvetica" w:hAnsi="Helvetica" w:cs="Arial"/>
          <w:sz w:val="20"/>
          <w:szCs w:val="22"/>
        </w:rPr>
        <w:t>r</w:t>
      </w:r>
      <w:r w:rsidRPr="00D64187">
        <w:rPr>
          <w:rFonts w:ascii="Helvetica" w:hAnsi="Helvetica" w:cs="Arial"/>
          <w:sz w:val="20"/>
          <w:szCs w:val="22"/>
        </w:rPr>
        <w:t>.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r w:rsidR="00007B87" w:rsidRPr="00D64187">
        <w:rPr>
          <w:rFonts w:ascii="Helvetica" w:hAnsi="Helvetica" w:cs="Arial"/>
          <w:sz w:val="20"/>
          <w:szCs w:val="22"/>
        </w:rPr>
        <w:t xml:space="preserve"> </w:t>
      </w:r>
      <w:r w:rsidR="008E2036" w:rsidRPr="00D64187">
        <w:rPr>
          <w:rFonts w:ascii="Helvetica" w:hAnsi="Helvetica" w:cs="Arial"/>
          <w:sz w:val="20"/>
          <w:szCs w:val="22"/>
        </w:rPr>
        <w:t xml:space="preserve">, kai jose buvo vykdoma raiška; ir (arba) </w:t>
      </w:r>
    </w:p>
    <w:p w14:paraId="2D2AEE45" w14:textId="77777777" w:rsidR="008E2036" w:rsidRPr="00D64187" w:rsidRDefault="008E2036" w:rsidP="00D64187">
      <w:pPr>
        <w:spacing w:line="360" w:lineRule="auto"/>
        <w:jc w:val="both"/>
        <w:rPr>
          <w:rFonts w:ascii="Helvetica" w:hAnsi="Helvetica" w:cs="Arial"/>
          <w:sz w:val="20"/>
          <w:szCs w:val="22"/>
        </w:rPr>
      </w:pPr>
      <w:r w:rsidRPr="00D64187">
        <w:rPr>
          <w:rFonts w:ascii="Helvetica" w:hAnsi="Helvetica" w:cs="Arial"/>
          <w:sz w:val="20"/>
          <w:szCs w:val="22"/>
        </w:rPr>
        <w:t xml:space="preserve">(iv) ji turi baltymo molekulių minėtoje baltymo molekulių kompozicijoje G0 struktūrų kiekį visose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tam tikroje baltymo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kuris yra bent 5 </w:t>
      </w:r>
      <w:r w:rsidRPr="00D64187">
        <w:rPr>
          <w:rFonts w:ascii="Helvetica" w:hAnsi="Helvetica" w:cs="Arial"/>
          <w:sz w:val="20"/>
          <w:szCs w:val="22"/>
        </w:rPr>
        <w:sym w:font="Symbol" w:char="F025"/>
      </w:r>
      <w:r w:rsidRPr="00D64187">
        <w:rPr>
          <w:rFonts w:ascii="Helvetica" w:hAnsi="Helvetica" w:cs="Arial"/>
          <w:sz w:val="20"/>
          <w:szCs w:val="22"/>
        </w:rPr>
        <w:t xml:space="preserve"> mažesnis, lyginant su tokiu pačiu kiekiu baltymo molekulių bent vienoje baltymo molekulių kompozicijoje iš to paties baltymo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buvo vykdoma raiška; ir (arba) </w:t>
      </w:r>
    </w:p>
    <w:p w14:paraId="63039598" w14:textId="77777777" w:rsidR="008E2036" w:rsidRPr="00D64187" w:rsidRDefault="008E2036" w:rsidP="00D64187">
      <w:pPr>
        <w:spacing w:line="360" w:lineRule="auto"/>
        <w:jc w:val="both"/>
        <w:rPr>
          <w:rFonts w:ascii="Helvetica" w:hAnsi="Helvetica" w:cs="Arial"/>
          <w:sz w:val="20"/>
          <w:szCs w:val="22"/>
        </w:rPr>
      </w:pPr>
      <w:r w:rsidRPr="00D64187">
        <w:rPr>
          <w:rFonts w:ascii="Helvetica" w:hAnsi="Helvetica" w:cs="Arial"/>
          <w:bCs/>
          <w:sz w:val="20"/>
          <w:szCs w:val="22"/>
        </w:rPr>
        <w:t xml:space="preserve">(v) ji neturi aptinkamo galinio </w:t>
      </w:r>
      <w:r w:rsidRPr="00D64187">
        <w:rPr>
          <w:rFonts w:ascii="Helvetica" w:hAnsi="Helvetica" w:cs="Arial"/>
          <w:sz w:val="20"/>
          <w:szCs w:val="22"/>
        </w:rPr>
        <w:t>Gal</w:t>
      </w:r>
      <w:r w:rsidRPr="00D64187">
        <w:rPr>
          <w:rFonts w:ascii="Helvetica" w:hAnsi="Helvetica" w:cs="Arial"/>
          <w:i/>
          <w:iCs/>
          <w:sz w:val="20"/>
          <w:szCs w:val="22"/>
        </w:rPr>
        <w:t>alfa</w:t>
      </w:r>
      <w:r w:rsidRPr="00D64187">
        <w:rPr>
          <w:rFonts w:ascii="Helvetica" w:hAnsi="Helvetica" w:cs="Arial"/>
          <w:sz w:val="20"/>
          <w:szCs w:val="22"/>
        </w:rPr>
        <w:t xml:space="preserve">1-3Gal; ir (arba) </w:t>
      </w:r>
    </w:p>
    <w:p w14:paraId="1B8EE1D4" w14:textId="77777777" w:rsidR="00DF11EC" w:rsidRPr="00D64187" w:rsidRDefault="008E2036" w:rsidP="00D64187">
      <w:pPr>
        <w:spacing w:line="360" w:lineRule="auto"/>
        <w:jc w:val="both"/>
        <w:rPr>
          <w:rFonts w:ascii="Helvetica" w:hAnsi="Helvetica" w:cs="Arial"/>
          <w:sz w:val="20"/>
          <w:szCs w:val="22"/>
        </w:rPr>
      </w:pPr>
      <w:r w:rsidRPr="00D64187">
        <w:rPr>
          <w:rFonts w:ascii="Helvetica" w:hAnsi="Helvetica" w:cs="Arial"/>
          <w:sz w:val="20"/>
          <w:szCs w:val="22"/>
        </w:rPr>
        <w:t xml:space="preserve">(vi) ) ji turi baltymo molekulių minėtoje baltymo molekulių kompozicijoje </w:t>
      </w:r>
      <w:proofErr w:type="spellStart"/>
      <w:r w:rsidRPr="00D64187">
        <w:rPr>
          <w:rFonts w:ascii="Helvetica" w:hAnsi="Helvetica" w:cs="Arial"/>
          <w:sz w:val="20"/>
          <w:szCs w:val="22"/>
        </w:rPr>
        <w:t>fukozės</w:t>
      </w:r>
      <w:proofErr w:type="spellEnd"/>
      <w:r w:rsidRPr="00D64187">
        <w:rPr>
          <w:rFonts w:ascii="Helvetica" w:hAnsi="Helvetica" w:cs="Arial"/>
          <w:sz w:val="20"/>
          <w:szCs w:val="22"/>
        </w:rPr>
        <w:t xml:space="preserve"> kiekį</w:t>
      </w:r>
      <w:r w:rsidR="00DF11EC" w:rsidRPr="00D64187">
        <w:rPr>
          <w:rFonts w:ascii="Helvetica" w:hAnsi="Helvetica" w:cs="Arial"/>
          <w:sz w:val="20"/>
          <w:szCs w:val="22"/>
        </w:rPr>
        <w:t xml:space="preserve"> visose </w:t>
      </w:r>
      <w:proofErr w:type="spellStart"/>
      <w:r w:rsidR="00DF11EC" w:rsidRPr="00D64187">
        <w:rPr>
          <w:rFonts w:ascii="Helvetica" w:hAnsi="Helvetica" w:cs="Arial"/>
          <w:sz w:val="20"/>
          <w:szCs w:val="22"/>
        </w:rPr>
        <w:t>karbohidrato</w:t>
      </w:r>
      <w:proofErr w:type="spellEnd"/>
      <w:r w:rsidR="00DF11EC" w:rsidRPr="00D64187">
        <w:rPr>
          <w:rFonts w:ascii="Helvetica" w:hAnsi="Helvetica" w:cs="Arial"/>
          <w:sz w:val="20"/>
          <w:szCs w:val="22"/>
        </w:rPr>
        <w:t xml:space="preserve"> struktūrose arba </w:t>
      </w:r>
      <w:proofErr w:type="spellStart"/>
      <w:r w:rsidR="00DF11EC" w:rsidRPr="00D64187">
        <w:rPr>
          <w:rFonts w:ascii="Helvetica" w:hAnsi="Helvetica" w:cs="Arial"/>
          <w:sz w:val="20"/>
          <w:szCs w:val="22"/>
        </w:rPr>
        <w:t>karbohidrato</w:t>
      </w:r>
      <w:proofErr w:type="spellEnd"/>
      <w:r w:rsidR="00DF11EC" w:rsidRPr="00D64187">
        <w:rPr>
          <w:rFonts w:ascii="Helvetica" w:hAnsi="Helvetica" w:cs="Arial"/>
          <w:sz w:val="20"/>
          <w:szCs w:val="22"/>
        </w:rPr>
        <w:t xml:space="preserve"> struktūrose tam tikroje baltymo molekulės </w:t>
      </w:r>
      <w:proofErr w:type="spellStart"/>
      <w:r w:rsidR="00DF11EC" w:rsidRPr="00D64187">
        <w:rPr>
          <w:rFonts w:ascii="Helvetica" w:hAnsi="Helvetica" w:cs="Arial"/>
          <w:sz w:val="20"/>
          <w:szCs w:val="22"/>
        </w:rPr>
        <w:t>glikozilinimo</w:t>
      </w:r>
      <w:proofErr w:type="spellEnd"/>
      <w:r w:rsidR="00DF11EC" w:rsidRPr="00D64187">
        <w:rPr>
          <w:rFonts w:ascii="Helvetica" w:hAnsi="Helvetica" w:cs="Arial"/>
          <w:sz w:val="20"/>
          <w:szCs w:val="22"/>
        </w:rPr>
        <w:t xml:space="preserve"> vietoje, kuris yra bent 5 </w:t>
      </w:r>
      <w:r w:rsidR="00DF11EC" w:rsidRPr="00D64187">
        <w:rPr>
          <w:rFonts w:ascii="Helvetica" w:hAnsi="Helvetica" w:cs="Arial"/>
          <w:sz w:val="20"/>
          <w:szCs w:val="22"/>
        </w:rPr>
        <w:sym w:font="Symbol" w:char="F025"/>
      </w:r>
      <w:r w:rsidR="00DF11EC" w:rsidRPr="00D64187">
        <w:rPr>
          <w:rFonts w:ascii="Helvetica" w:hAnsi="Helvetica" w:cs="Arial"/>
          <w:sz w:val="20"/>
          <w:szCs w:val="22"/>
        </w:rPr>
        <w:t xml:space="preserve"> mažesnis, lyginant su tokiu pačiu kiekiu baltymo molekulių bent vienoje baltymo molekulių kompozicijoje iš to paties baltymo molekulių, išskirtų iš ATCC Nr. CRL-9096 (</w:t>
      </w:r>
      <w:proofErr w:type="spellStart"/>
      <w:r w:rsidR="00DF11EC" w:rsidRPr="00D64187">
        <w:rPr>
          <w:rFonts w:ascii="Helvetica" w:hAnsi="Helvetica" w:cs="Arial"/>
          <w:sz w:val="20"/>
          <w:szCs w:val="22"/>
        </w:rPr>
        <w:t>CHOdhfr</w:t>
      </w:r>
      <w:proofErr w:type="spellEnd"/>
      <w:r w:rsidR="00DF11EC" w:rsidRPr="00D64187">
        <w:rPr>
          <w:rFonts w:ascii="Helvetica" w:hAnsi="Helvetica" w:cs="Arial"/>
          <w:sz w:val="20"/>
          <w:szCs w:val="22"/>
        </w:rPr>
        <w:t xml:space="preserve">-) , kai jose buvo vykdoma raiška; ir (arba) </w:t>
      </w:r>
    </w:p>
    <w:p w14:paraId="537A5449" w14:textId="77777777" w:rsidR="00DF11EC" w:rsidRPr="00D64187" w:rsidRDefault="00DF11EC" w:rsidP="00D64187">
      <w:pPr>
        <w:spacing w:line="360" w:lineRule="auto"/>
        <w:jc w:val="both"/>
        <w:rPr>
          <w:rFonts w:ascii="Helvetica" w:hAnsi="Helvetica" w:cs="Arial"/>
          <w:sz w:val="20"/>
          <w:szCs w:val="22"/>
        </w:rPr>
      </w:pPr>
      <w:r w:rsidRPr="00D64187">
        <w:rPr>
          <w:rFonts w:ascii="Helvetica" w:hAnsi="Helvetica" w:cs="Arial"/>
          <w:bCs/>
          <w:sz w:val="20"/>
          <w:szCs w:val="22"/>
        </w:rPr>
        <w:lastRenderedPageBreak/>
        <w:t xml:space="preserve">(vii) ji turi bent vieną </w:t>
      </w:r>
      <w:proofErr w:type="spellStart"/>
      <w:r w:rsidRPr="00D64187">
        <w:rPr>
          <w:rFonts w:ascii="Helvetica" w:hAnsi="Helvetica" w:cs="Arial"/>
          <w:bCs/>
          <w:sz w:val="20"/>
          <w:szCs w:val="22"/>
        </w:rPr>
        <w:t>karbohidrato</w:t>
      </w:r>
      <w:proofErr w:type="spellEnd"/>
      <w:r w:rsidRPr="00D64187">
        <w:rPr>
          <w:rFonts w:ascii="Helvetica" w:hAnsi="Helvetica" w:cs="Arial"/>
          <w:bCs/>
          <w:sz w:val="20"/>
          <w:szCs w:val="22"/>
        </w:rPr>
        <w:t xml:space="preserve"> struktūrą, turinčią dalijančią pusiau </w:t>
      </w:r>
      <w:proofErr w:type="spellStart"/>
      <w:r w:rsidRPr="00D64187">
        <w:rPr>
          <w:rFonts w:ascii="Helvetica" w:hAnsi="Helvetica" w:cs="Arial"/>
          <w:sz w:val="20"/>
          <w:szCs w:val="22"/>
        </w:rPr>
        <w:t>GlcNAc</w:t>
      </w:r>
      <w:proofErr w:type="spellEnd"/>
      <w:r w:rsidRPr="00D64187">
        <w:rPr>
          <w:rFonts w:ascii="Helvetica" w:hAnsi="Helvetica" w:cs="Arial"/>
          <w:sz w:val="20"/>
          <w:szCs w:val="22"/>
        </w:rPr>
        <w:t xml:space="preserve">; ir (arba) </w:t>
      </w:r>
    </w:p>
    <w:p w14:paraId="17005F4C" w14:textId="77777777" w:rsidR="008E2036" w:rsidRPr="00D64187" w:rsidRDefault="00DF11EC" w:rsidP="00D64187">
      <w:pPr>
        <w:spacing w:line="360" w:lineRule="auto"/>
        <w:jc w:val="both"/>
        <w:rPr>
          <w:rFonts w:ascii="Helvetica" w:hAnsi="Helvetica" w:cs="Arial"/>
          <w:sz w:val="20"/>
          <w:szCs w:val="22"/>
        </w:rPr>
      </w:pPr>
      <w:r w:rsidRPr="00D64187">
        <w:rPr>
          <w:rFonts w:ascii="Helvetica" w:hAnsi="Helvetica" w:cs="Arial"/>
          <w:bCs/>
          <w:sz w:val="20"/>
          <w:szCs w:val="22"/>
        </w:rPr>
        <w:t xml:space="preserve">(viii) ji turi </w:t>
      </w:r>
      <w:proofErr w:type="spellStart"/>
      <w:r w:rsidRPr="00D64187">
        <w:rPr>
          <w:rFonts w:ascii="Helvetica" w:hAnsi="Helvetica" w:cs="Arial"/>
          <w:bCs/>
          <w:sz w:val="20"/>
          <w:szCs w:val="22"/>
        </w:rPr>
        <w:t>sialilinimo</w:t>
      </w:r>
      <w:proofErr w:type="spellEnd"/>
      <w:r w:rsidRPr="00D64187">
        <w:rPr>
          <w:rFonts w:ascii="Helvetica" w:hAnsi="Helvetica" w:cs="Arial"/>
          <w:bCs/>
          <w:sz w:val="20"/>
          <w:szCs w:val="22"/>
        </w:rPr>
        <w:t xml:space="preserve"> struktūrą, kuri yra pagerinta, lyginant su </w:t>
      </w:r>
      <w:proofErr w:type="spellStart"/>
      <w:r w:rsidRPr="00D64187">
        <w:rPr>
          <w:rFonts w:ascii="Helvetica" w:hAnsi="Helvetica" w:cs="Arial"/>
          <w:bCs/>
          <w:sz w:val="20"/>
          <w:szCs w:val="22"/>
        </w:rPr>
        <w:t>sialilinimo</w:t>
      </w:r>
      <w:proofErr w:type="spellEnd"/>
      <w:r w:rsidRPr="00D64187">
        <w:rPr>
          <w:rFonts w:ascii="Helvetica" w:hAnsi="Helvetica" w:cs="Arial"/>
          <w:bCs/>
          <w:sz w:val="20"/>
          <w:szCs w:val="22"/>
        </w:rPr>
        <w:t xml:space="preserve"> struktūra bent vienos baltymo molekulių kompozicijos iš to paties baltymo molekulių, išskirtų iš </w:t>
      </w:r>
      <w:r w:rsidRPr="00D64187">
        <w:rPr>
          <w:rFonts w:ascii="Helvetica" w:hAnsi="Helvetica" w:cs="Arial"/>
          <w:sz w:val="20"/>
          <w:szCs w:val="22"/>
        </w:rPr>
        <w:t>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 kai jose buvo vykdoma raiška;</w:t>
      </w:r>
    </w:p>
    <w:p w14:paraId="3BB97A66" w14:textId="77777777" w:rsidR="00DF11EC" w:rsidRPr="00D64187" w:rsidRDefault="00DF11EC" w:rsidP="00D64187">
      <w:pPr>
        <w:spacing w:line="360" w:lineRule="auto"/>
        <w:jc w:val="both"/>
        <w:rPr>
          <w:rFonts w:ascii="Helvetica" w:hAnsi="Helvetica" w:cs="Arial"/>
          <w:sz w:val="20"/>
          <w:szCs w:val="22"/>
        </w:rPr>
      </w:pPr>
      <w:r w:rsidRPr="00D64187">
        <w:rPr>
          <w:rFonts w:ascii="Helvetica" w:hAnsi="Helvetica" w:cs="Arial"/>
          <w:sz w:val="20"/>
          <w:szCs w:val="22"/>
        </w:rPr>
        <w:t xml:space="preserve">ir kur baltymo molekulės pasižymi bent viena iš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charakteristikų (i)-(viii).</w:t>
      </w:r>
    </w:p>
    <w:p w14:paraId="55997139" w14:textId="77777777" w:rsidR="009E5C57" w:rsidRPr="00D64187" w:rsidRDefault="009E5C57" w:rsidP="00D64187">
      <w:pPr>
        <w:spacing w:line="360" w:lineRule="auto"/>
        <w:jc w:val="both"/>
        <w:rPr>
          <w:rFonts w:ascii="Helvetica" w:hAnsi="Helvetica" w:cs="Arial"/>
          <w:sz w:val="20"/>
          <w:szCs w:val="22"/>
        </w:rPr>
      </w:pPr>
    </w:p>
    <w:p w14:paraId="7A996D32" w14:textId="77777777" w:rsidR="00DF11EC" w:rsidRPr="00D64187" w:rsidRDefault="00DF11EC" w:rsidP="00D64187">
      <w:pPr>
        <w:spacing w:line="360" w:lineRule="auto"/>
        <w:ind w:firstLine="567"/>
        <w:jc w:val="both"/>
        <w:rPr>
          <w:rFonts w:ascii="Helvetica" w:hAnsi="Helvetica" w:cs="Arial"/>
          <w:sz w:val="20"/>
          <w:szCs w:val="22"/>
        </w:rPr>
      </w:pPr>
      <w:r w:rsidRPr="00D64187">
        <w:rPr>
          <w:rFonts w:ascii="Helvetica" w:hAnsi="Helvetica" w:cs="Arial"/>
          <w:sz w:val="20"/>
          <w:szCs w:val="22"/>
        </w:rPr>
        <w:t xml:space="preserve">3. </w:t>
      </w:r>
      <w:r w:rsidR="000E3267" w:rsidRPr="00D64187">
        <w:rPr>
          <w:rFonts w:ascii="Helvetica" w:hAnsi="Helvetica" w:cs="Arial"/>
          <w:sz w:val="20"/>
          <w:szCs w:val="22"/>
        </w:rPr>
        <w:t xml:space="preserve">Būdas pagal 1 arba 2 punktą, kur minėta </w:t>
      </w:r>
      <w:proofErr w:type="spellStart"/>
      <w:r w:rsidR="000E3267" w:rsidRPr="00D64187">
        <w:rPr>
          <w:rFonts w:ascii="Helvetica" w:hAnsi="Helvetica" w:cs="Arial"/>
          <w:sz w:val="20"/>
          <w:szCs w:val="22"/>
        </w:rPr>
        <w:t>sialilinimo</w:t>
      </w:r>
      <w:proofErr w:type="spellEnd"/>
      <w:r w:rsidR="000E3267" w:rsidRPr="00D64187">
        <w:rPr>
          <w:rFonts w:ascii="Helvetica" w:hAnsi="Helvetica" w:cs="Arial"/>
          <w:sz w:val="20"/>
          <w:szCs w:val="22"/>
        </w:rPr>
        <w:t xml:space="preserve"> struktūra yra charakterizuojama bent viena iš šių charakteristikų:</w:t>
      </w:r>
    </w:p>
    <w:p w14:paraId="58A31223" w14:textId="77777777" w:rsidR="000E3267" w:rsidRPr="00D64187" w:rsidRDefault="000E3267" w:rsidP="00D64187">
      <w:pPr>
        <w:spacing w:line="360" w:lineRule="auto"/>
        <w:jc w:val="both"/>
        <w:rPr>
          <w:rFonts w:ascii="Helvetica" w:hAnsi="Helvetica" w:cs="Arial"/>
          <w:sz w:val="20"/>
          <w:szCs w:val="22"/>
        </w:rPr>
      </w:pPr>
      <w:r w:rsidRPr="00D64187">
        <w:rPr>
          <w:rFonts w:ascii="Helvetica" w:hAnsi="Helvetica" w:cs="Arial"/>
          <w:sz w:val="20"/>
          <w:szCs w:val="22"/>
        </w:rPr>
        <w:t xml:space="preserve">- ji apima alfa2-6 surištą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ir (arba)</w:t>
      </w:r>
    </w:p>
    <w:p w14:paraId="02FBA7A7" w14:textId="77777777" w:rsidR="006F4B72" w:rsidRPr="00D64187" w:rsidRDefault="000E3267" w:rsidP="00D64187">
      <w:pPr>
        <w:spacing w:line="360" w:lineRule="auto"/>
        <w:jc w:val="both"/>
        <w:rPr>
          <w:rFonts w:ascii="Helvetica" w:hAnsi="Helvetica" w:cs="Arial"/>
          <w:sz w:val="20"/>
          <w:szCs w:val="22"/>
        </w:rPr>
      </w:pPr>
      <w:r w:rsidRPr="00D64187">
        <w:rPr>
          <w:rFonts w:ascii="Helvetica" w:hAnsi="Helvetica" w:cs="Arial"/>
          <w:sz w:val="20"/>
          <w:szCs w:val="22"/>
        </w:rPr>
        <w:t xml:space="preserve">- </w:t>
      </w:r>
      <w:r w:rsidR="006F4B72" w:rsidRPr="00D64187">
        <w:rPr>
          <w:rFonts w:ascii="Helvetica" w:hAnsi="Helvetica" w:cs="Arial"/>
          <w:sz w:val="20"/>
          <w:szCs w:val="22"/>
        </w:rPr>
        <w:t xml:space="preserve">ji pasižymi padidintu </w:t>
      </w:r>
      <w:proofErr w:type="spellStart"/>
      <w:r w:rsidR="006F4B72" w:rsidRPr="00D64187">
        <w:rPr>
          <w:rFonts w:ascii="Helvetica" w:hAnsi="Helvetica" w:cs="Arial"/>
          <w:sz w:val="20"/>
          <w:szCs w:val="22"/>
        </w:rPr>
        <w:t>sialilinimo</w:t>
      </w:r>
      <w:proofErr w:type="spellEnd"/>
      <w:r w:rsidR="006F4B72" w:rsidRPr="00D64187">
        <w:rPr>
          <w:rFonts w:ascii="Helvetica" w:hAnsi="Helvetica" w:cs="Arial"/>
          <w:sz w:val="20"/>
          <w:szCs w:val="22"/>
        </w:rPr>
        <w:t xml:space="preserve"> laipsniu su </w:t>
      </w:r>
      <w:proofErr w:type="spellStart"/>
      <w:r w:rsidR="006F4B72" w:rsidRPr="00D64187">
        <w:rPr>
          <w:rFonts w:ascii="Helvetica" w:hAnsi="Helvetica" w:cs="Arial"/>
          <w:sz w:val="20"/>
          <w:szCs w:val="22"/>
        </w:rPr>
        <w:t>NeuNAc</w:t>
      </w:r>
      <w:proofErr w:type="spellEnd"/>
      <w:r w:rsidR="006F4B72" w:rsidRPr="00D64187">
        <w:rPr>
          <w:rFonts w:ascii="Helvetica" w:hAnsi="Helvetica" w:cs="Arial"/>
          <w:sz w:val="20"/>
          <w:szCs w:val="22"/>
        </w:rPr>
        <w:t xml:space="preserve"> kiekiu visose </w:t>
      </w:r>
      <w:proofErr w:type="spellStart"/>
      <w:r w:rsidR="006F4B72" w:rsidRPr="00D64187">
        <w:rPr>
          <w:rFonts w:ascii="Helvetica" w:hAnsi="Helvetica" w:cs="Arial"/>
          <w:sz w:val="20"/>
          <w:szCs w:val="22"/>
        </w:rPr>
        <w:t>karbohidratų</w:t>
      </w:r>
      <w:proofErr w:type="spellEnd"/>
      <w:r w:rsidR="006F4B72" w:rsidRPr="00D64187">
        <w:rPr>
          <w:rFonts w:ascii="Helvetica" w:hAnsi="Helvetica" w:cs="Arial"/>
          <w:sz w:val="20"/>
          <w:szCs w:val="22"/>
        </w:rPr>
        <w:t xml:space="preserve"> struktūrose arba </w:t>
      </w:r>
      <w:proofErr w:type="spellStart"/>
      <w:r w:rsidR="006F4B72" w:rsidRPr="00D64187">
        <w:rPr>
          <w:rFonts w:ascii="Helvetica" w:hAnsi="Helvetica" w:cs="Arial"/>
          <w:sz w:val="20"/>
          <w:szCs w:val="22"/>
        </w:rPr>
        <w:t>karbohidratų</w:t>
      </w:r>
      <w:proofErr w:type="spellEnd"/>
      <w:r w:rsidR="006F4B72" w:rsidRPr="00D64187">
        <w:rPr>
          <w:rFonts w:ascii="Helvetica" w:hAnsi="Helvetica" w:cs="Arial"/>
          <w:sz w:val="20"/>
          <w:szCs w:val="22"/>
        </w:rPr>
        <w:t xml:space="preserve"> struktūrose tam tikroje baltymo molekulės </w:t>
      </w:r>
      <w:proofErr w:type="spellStart"/>
      <w:r w:rsidR="006F4B72" w:rsidRPr="00D64187">
        <w:rPr>
          <w:rFonts w:ascii="Helvetica" w:hAnsi="Helvetica" w:cs="Arial"/>
          <w:sz w:val="20"/>
          <w:szCs w:val="22"/>
        </w:rPr>
        <w:t>glikozilinimo</w:t>
      </w:r>
      <w:proofErr w:type="spellEnd"/>
      <w:r w:rsidR="006F4B72" w:rsidRPr="00D64187">
        <w:rPr>
          <w:rFonts w:ascii="Helvetica" w:hAnsi="Helvetica" w:cs="Arial"/>
          <w:sz w:val="20"/>
          <w:szCs w:val="22"/>
        </w:rPr>
        <w:t xml:space="preserve"> vietoje minėtoje baltymo molekulių kompozicijoje, kuris yra bent 15 </w:t>
      </w:r>
      <w:r w:rsidR="006F4B72" w:rsidRPr="00D64187">
        <w:rPr>
          <w:rFonts w:ascii="Helvetica" w:hAnsi="Helvetica" w:cs="Arial"/>
          <w:sz w:val="20"/>
          <w:szCs w:val="22"/>
        </w:rPr>
        <w:sym w:font="Symbol" w:char="F025"/>
      </w:r>
      <w:r w:rsidR="006F4B72" w:rsidRPr="00D64187">
        <w:rPr>
          <w:rFonts w:ascii="Helvetica" w:hAnsi="Helvetica" w:cs="Arial"/>
          <w:sz w:val="20"/>
          <w:szCs w:val="22"/>
        </w:rPr>
        <w:t>, aukštesnis lygina</w:t>
      </w:r>
      <w:r w:rsidR="003B23AB" w:rsidRPr="00D64187">
        <w:rPr>
          <w:rFonts w:ascii="Helvetica" w:hAnsi="Helvetica" w:cs="Arial"/>
          <w:sz w:val="20"/>
          <w:szCs w:val="22"/>
        </w:rPr>
        <w:t>n</w:t>
      </w:r>
      <w:r w:rsidR="006F4B72" w:rsidRPr="00D64187">
        <w:rPr>
          <w:rFonts w:ascii="Helvetica" w:hAnsi="Helvetica" w:cs="Arial"/>
          <w:sz w:val="20"/>
          <w:szCs w:val="22"/>
        </w:rPr>
        <w:t>t su tokiu pačiu baltymo molekulių kiekiu bent vienoje baltymo molekulių kompozicijoje iš to paties baltymo molekulių išskirtų iš ATCC Nr. CRL-9096 (</w:t>
      </w:r>
      <w:proofErr w:type="spellStart"/>
      <w:r w:rsidR="006F4B72" w:rsidRPr="00D64187">
        <w:rPr>
          <w:rFonts w:ascii="Helvetica" w:hAnsi="Helvetica" w:cs="Arial"/>
          <w:sz w:val="20"/>
          <w:szCs w:val="22"/>
        </w:rPr>
        <w:t>CHOdhfr</w:t>
      </w:r>
      <w:proofErr w:type="spellEnd"/>
      <w:r w:rsidR="006F4B72" w:rsidRPr="00D64187">
        <w:rPr>
          <w:rFonts w:ascii="Helvetica" w:hAnsi="Helvetica" w:cs="Arial"/>
          <w:sz w:val="20"/>
          <w:szCs w:val="22"/>
        </w:rPr>
        <w:t xml:space="preserve">-) , kai jose buvo vykdoma raiška; ir (arba) </w:t>
      </w:r>
    </w:p>
    <w:p w14:paraId="0B5B6A78"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 ji apima bent 20 </w:t>
      </w:r>
      <w:r w:rsidRPr="00D64187">
        <w:rPr>
          <w:rFonts w:ascii="Helvetica" w:hAnsi="Helvetica" w:cs="Arial"/>
          <w:sz w:val="20"/>
          <w:szCs w:val="22"/>
        </w:rPr>
        <w:sym w:font="Symbol" w:char="F025"/>
      </w:r>
      <w:r w:rsidRPr="00D64187">
        <w:rPr>
          <w:rFonts w:ascii="Helvetica" w:hAnsi="Helvetica" w:cs="Arial"/>
          <w:sz w:val="20"/>
          <w:szCs w:val="22"/>
        </w:rPr>
        <w:t xml:space="preserve"> daugiau krūvį turinčių N-glikozidu sujungtų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grandinių visuose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vienetuose arba bent vienoje konkrečioje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grandinėje prie baltymo molekulės konkrečios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baltymo molekulių kompozicijoje, lyginant su tuo pačiu baltymo molekulių kiekiu bent vienoje baltymo molekulių kompozicijoje iš tokio paties baltymo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 kai jose buvo vykdoma raiška.</w:t>
      </w:r>
    </w:p>
    <w:p w14:paraId="4D1024EF" w14:textId="77777777" w:rsidR="009E5C57" w:rsidRPr="00D64187" w:rsidRDefault="009E5C57" w:rsidP="00D64187">
      <w:pPr>
        <w:spacing w:line="360" w:lineRule="auto"/>
        <w:jc w:val="both"/>
        <w:rPr>
          <w:rFonts w:ascii="Helvetica" w:hAnsi="Helvetica" w:cs="Arial"/>
          <w:sz w:val="20"/>
          <w:szCs w:val="22"/>
        </w:rPr>
      </w:pPr>
    </w:p>
    <w:p w14:paraId="7F65BD27" w14:textId="77777777" w:rsidR="006F4B72" w:rsidRPr="00D64187" w:rsidRDefault="006F4B72" w:rsidP="00D64187">
      <w:pPr>
        <w:spacing w:line="360" w:lineRule="auto"/>
        <w:ind w:firstLine="567"/>
        <w:jc w:val="both"/>
        <w:rPr>
          <w:rFonts w:ascii="Helvetica" w:hAnsi="Helvetica" w:cs="Arial"/>
          <w:sz w:val="20"/>
          <w:szCs w:val="22"/>
        </w:rPr>
      </w:pPr>
      <w:r w:rsidRPr="00D64187">
        <w:rPr>
          <w:rFonts w:ascii="Helvetica" w:hAnsi="Helvetica" w:cs="Arial"/>
          <w:sz w:val="20"/>
          <w:szCs w:val="22"/>
        </w:rPr>
        <w:t xml:space="preserve">4. Būdas pagal bent vieną iš 1-3 punktą, kur minėta ląstelė šeimininkė yra parinkta, kad produkuotų </w:t>
      </w:r>
      <w:proofErr w:type="spellStart"/>
      <w:r w:rsidRPr="00D64187">
        <w:rPr>
          <w:rFonts w:ascii="Helvetica" w:hAnsi="Helvetica" w:cs="Arial"/>
          <w:sz w:val="20"/>
          <w:szCs w:val="22"/>
        </w:rPr>
        <w:t>glikoproteiną</w:t>
      </w:r>
      <w:proofErr w:type="spellEnd"/>
      <w:r w:rsidRPr="00D64187">
        <w:rPr>
          <w:rFonts w:ascii="Helvetica" w:hAnsi="Helvetica" w:cs="Arial"/>
          <w:sz w:val="20"/>
          <w:szCs w:val="22"/>
        </w:rPr>
        <w:t>, apimantį:</w:t>
      </w:r>
    </w:p>
    <w:p w14:paraId="62069B7F"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a) bent 10 </w:t>
      </w:r>
      <w:r w:rsidRPr="00D64187">
        <w:rPr>
          <w:rFonts w:ascii="Helvetica" w:hAnsi="Helvetica" w:cs="Arial"/>
          <w:sz w:val="20"/>
          <w:szCs w:val="22"/>
        </w:rPr>
        <w:sym w:font="Symbol" w:char="F025"/>
      </w:r>
      <w:r w:rsidRPr="00D64187">
        <w:rPr>
          <w:rFonts w:ascii="Helvetica" w:hAnsi="Helvetica" w:cs="Arial"/>
          <w:sz w:val="20"/>
          <w:szCs w:val="22"/>
        </w:rPr>
        <w:t xml:space="preserv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visuose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vienetuose arba bent vienoje konkrečioje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grandinėje prie baltymo molekulės konkrečios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baltymo molekulių kompozicijoje, neturinčių </w:t>
      </w:r>
      <w:proofErr w:type="spellStart"/>
      <w:r w:rsidRPr="00D64187">
        <w:rPr>
          <w:rFonts w:ascii="Helvetica" w:hAnsi="Helvetica" w:cs="Arial"/>
          <w:sz w:val="20"/>
          <w:szCs w:val="22"/>
        </w:rPr>
        <w:t>fukozės</w:t>
      </w:r>
      <w:proofErr w:type="spellEnd"/>
      <w:r w:rsidRPr="00D64187">
        <w:rPr>
          <w:rFonts w:ascii="Helvetica" w:hAnsi="Helvetica" w:cs="Arial"/>
          <w:sz w:val="20"/>
          <w:szCs w:val="22"/>
        </w:rPr>
        <w:t>; ir (arba)</w:t>
      </w:r>
    </w:p>
    <w:p w14:paraId="32884EF3"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b) bent 2 </w:t>
      </w:r>
      <w:r w:rsidRPr="00D64187">
        <w:rPr>
          <w:rFonts w:ascii="Helvetica" w:hAnsi="Helvetica" w:cs="Arial"/>
          <w:sz w:val="20"/>
          <w:szCs w:val="22"/>
        </w:rPr>
        <w:sym w:font="Symbol" w:char="F025"/>
      </w:r>
      <w:r w:rsidRPr="00D64187">
        <w:rPr>
          <w:rFonts w:ascii="Helvetica" w:hAnsi="Helvetica" w:cs="Arial"/>
          <w:sz w:val="20"/>
          <w:szCs w:val="22"/>
        </w:rPr>
        <w:t xml:space="preserv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visuose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vienetuose arba bent vienoje konkrečioje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grandinėje prie baltymo molekulės konkrečios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baltymo molekulių kompozicijoje, kuri</w:t>
      </w:r>
      <w:r w:rsidR="00FA4451" w:rsidRPr="00D64187">
        <w:rPr>
          <w:rFonts w:ascii="Helvetica" w:hAnsi="Helvetica" w:cs="Arial"/>
          <w:sz w:val="20"/>
          <w:szCs w:val="22"/>
        </w:rPr>
        <w:t>os</w:t>
      </w:r>
      <w:r w:rsidRPr="00D64187">
        <w:rPr>
          <w:rFonts w:ascii="Helvetica" w:hAnsi="Helvetica" w:cs="Arial"/>
          <w:sz w:val="20"/>
          <w:szCs w:val="22"/>
        </w:rPr>
        <w:t xml:space="preserve"> turi </w:t>
      </w:r>
      <w:r w:rsidRPr="00D64187">
        <w:rPr>
          <w:rFonts w:ascii="Helvetica" w:hAnsi="Helvetica" w:cs="Arial"/>
          <w:bCs/>
          <w:sz w:val="20"/>
          <w:szCs w:val="22"/>
        </w:rPr>
        <w:t xml:space="preserve">dalijančią pusiau </w:t>
      </w:r>
      <w:proofErr w:type="spellStart"/>
      <w:r w:rsidRPr="00D64187">
        <w:rPr>
          <w:rFonts w:ascii="Helvetica" w:hAnsi="Helvetica" w:cs="Arial"/>
          <w:sz w:val="20"/>
          <w:szCs w:val="22"/>
        </w:rPr>
        <w:t>GlcNAc</w:t>
      </w:r>
      <w:proofErr w:type="spellEnd"/>
      <w:r w:rsidRPr="00D64187">
        <w:rPr>
          <w:rFonts w:ascii="Helvetica" w:hAnsi="Helvetica" w:cs="Arial"/>
          <w:sz w:val="20"/>
          <w:szCs w:val="22"/>
        </w:rPr>
        <w:t xml:space="preserve">; ir (arba) </w:t>
      </w:r>
    </w:p>
    <w:p w14:paraId="324984C3"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c) daugiau nei 35 </w:t>
      </w:r>
      <w:r w:rsidRPr="00D64187">
        <w:rPr>
          <w:rFonts w:ascii="Helvetica" w:hAnsi="Helvetica" w:cs="Arial"/>
          <w:sz w:val="20"/>
          <w:szCs w:val="22"/>
        </w:rPr>
        <w:sym w:font="Symbol" w:char="F025"/>
      </w:r>
      <w:r w:rsidRPr="00D64187">
        <w:rPr>
          <w:rFonts w:ascii="Helvetica" w:hAnsi="Helvetica" w:cs="Arial"/>
          <w:sz w:val="20"/>
          <w:szCs w:val="22"/>
        </w:rPr>
        <w:t xml:space="preserve"> G2 struktūrų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baltymo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baltymo molekulių kompozicijoje, ir (arba) </w:t>
      </w:r>
    </w:p>
    <w:p w14:paraId="4977076E"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d) ji apima mažiau nei 22 </w:t>
      </w:r>
      <w:r w:rsidRPr="00D64187">
        <w:rPr>
          <w:rFonts w:ascii="Helvetica" w:hAnsi="Helvetica" w:cs="Arial"/>
          <w:sz w:val="20"/>
          <w:szCs w:val="22"/>
        </w:rPr>
        <w:sym w:font="Symbol" w:char="F025"/>
      </w:r>
      <w:r w:rsidRPr="00D64187">
        <w:rPr>
          <w:rFonts w:ascii="Helvetica" w:hAnsi="Helvetica" w:cs="Arial"/>
          <w:sz w:val="20"/>
          <w:szCs w:val="22"/>
        </w:rPr>
        <w:t xml:space="preserve"> G0 struktūrų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baltymo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baltymo molekulių kompozicijoje.</w:t>
      </w:r>
    </w:p>
    <w:p w14:paraId="7664D196" w14:textId="77777777" w:rsidR="009E5C57" w:rsidRPr="00D64187" w:rsidRDefault="009E5C57" w:rsidP="00D64187">
      <w:pPr>
        <w:spacing w:line="360" w:lineRule="auto"/>
        <w:jc w:val="both"/>
        <w:rPr>
          <w:rFonts w:ascii="Helvetica" w:hAnsi="Helvetica" w:cs="Arial"/>
          <w:sz w:val="20"/>
          <w:szCs w:val="22"/>
        </w:rPr>
      </w:pPr>
    </w:p>
    <w:p w14:paraId="14C96467" w14:textId="77777777" w:rsidR="006F4B72" w:rsidRPr="00D64187" w:rsidRDefault="006F4B72" w:rsidP="00D64187">
      <w:pPr>
        <w:spacing w:line="360" w:lineRule="auto"/>
        <w:ind w:firstLine="567"/>
        <w:jc w:val="both"/>
        <w:rPr>
          <w:rFonts w:ascii="Helvetica" w:hAnsi="Helvetica" w:cs="Arial"/>
          <w:sz w:val="20"/>
          <w:szCs w:val="22"/>
        </w:rPr>
      </w:pPr>
      <w:r w:rsidRPr="00D64187">
        <w:rPr>
          <w:rFonts w:ascii="Helvetica" w:hAnsi="Helvetica" w:cs="Arial"/>
          <w:sz w:val="20"/>
          <w:szCs w:val="22"/>
        </w:rPr>
        <w:t>5. Būdas pagal bent vieną iš 1-4 punktą, kur gauta minėta baltymo molekulių kompozicija pasižymi bent viena iš šių charakteristikų:</w:t>
      </w:r>
    </w:p>
    <w:p w14:paraId="3D3C0E50"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ji pasižymi didesniu aktyvumu ir (arba) didesne išeiga konkrečiai lyginant su bent viena baltymo molekulių kompozicija iš tokio pat baltymo molekulių, kai jų raiška vyk</w:t>
      </w:r>
      <w:r w:rsidR="003717AF" w:rsidRPr="00D64187">
        <w:rPr>
          <w:rFonts w:ascii="Helvetica" w:hAnsi="Helvetica" w:cs="Arial"/>
          <w:sz w:val="20"/>
          <w:szCs w:val="22"/>
        </w:rPr>
        <w:t>doma</w:t>
      </w:r>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p>
    <w:p w14:paraId="43FDF30C"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ji pasižymi didesniu homogeniškumu konkrečiai lyginant su bent viena baltymo molekulių kompozicija iš tokio pat baltymo molekulių, kai jų raiška vyk</w:t>
      </w:r>
      <w:r w:rsidR="003717AF" w:rsidRPr="00D64187">
        <w:rPr>
          <w:rFonts w:ascii="Helvetica" w:hAnsi="Helvetica" w:cs="Arial"/>
          <w:sz w:val="20"/>
          <w:szCs w:val="22"/>
        </w:rPr>
        <w:t>doma</w:t>
      </w:r>
      <w:r w:rsidRPr="00D64187">
        <w:rPr>
          <w:rFonts w:ascii="Helvetica" w:hAnsi="Helvetica" w:cs="Arial"/>
          <w:sz w:val="20"/>
          <w:szCs w:val="22"/>
        </w:rPr>
        <w:t xml:space="preserve"> ląstelių linijoje ATCC Nr. CRL-</w:t>
      </w:r>
      <w:r w:rsidR="003717AF" w:rsidRPr="00D64187">
        <w:rPr>
          <w:rFonts w:ascii="Helvetica" w:hAnsi="Helvetica" w:cs="Arial"/>
          <w:sz w:val="20"/>
          <w:szCs w:val="22"/>
        </w:rPr>
        <w:t>doma</w:t>
      </w:r>
      <w:r w:rsidRPr="00D64187">
        <w:rPr>
          <w:rFonts w:ascii="Helvetica" w:hAnsi="Helvetica" w:cs="Arial"/>
          <w:sz w:val="20"/>
          <w:szCs w:val="22"/>
        </w:rPr>
        <w:t>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p>
    <w:p w14:paraId="0061E0FD"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 ji pasižymi didesne vidutine arba maksimalia išeiga, kuri yra bent 10 </w:t>
      </w:r>
      <w:r w:rsidRPr="00D64187">
        <w:rPr>
          <w:rFonts w:ascii="Helvetica" w:hAnsi="Helvetica" w:cs="Arial"/>
          <w:sz w:val="20"/>
          <w:szCs w:val="22"/>
        </w:rPr>
        <w:sym w:font="Symbol" w:char="F025"/>
      </w:r>
      <w:r w:rsidRPr="00D64187">
        <w:rPr>
          <w:rFonts w:ascii="Helvetica" w:hAnsi="Helvetica" w:cs="Arial"/>
          <w:sz w:val="20"/>
          <w:szCs w:val="22"/>
        </w:rPr>
        <w:t xml:space="preserve"> didesnė, lyginant su bent viena baltymo molekulių kompozicija iš tokio pat baltymo molekulių, kai jų raiška vyk</w:t>
      </w:r>
      <w:r w:rsidR="003717AF" w:rsidRPr="00D64187">
        <w:rPr>
          <w:rFonts w:ascii="Helvetica" w:hAnsi="Helvetica" w:cs="Arial"/>
          <w:sz w:val="20"/>
          <w:szCs w:val="22"/>
        </w:rPr>
        <w:t>doma</w:t>
      </w:r>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ir (arba) </w:t>
      </w:r>
    </w:p>
    <w:p w14:paraId="46010447"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lastRenderedPageBreak/>
        <w:t xml:space="preserve">- ji pasižymi geresniu homogeniškumu, kuris yra geresnis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hamogeniškumas</w:t>
      </w:r>
      <w:proofErr w:type="spellEnd"/>
      <w:r w:rsidRPr="00D64187">
        <w:rPr>
          <w:rFonts w:ascii="Helvetica" w:hAnsi="Helvetica" w:cs="Arial"/>
          <w:sz w:val="20"/>
          <w:szCs w:val="22"/>
        </w:rPr>
        <w:t>, lyginant su bent viena baltymo molekulių kompozicija iš tokio pat baltymo molekulių, kai jų raiška vyk</w:t>
      </w:r>
      <w:r w:rsidR="003717AF" w:rsidRPr="00D64187">
        <w:rPr>
          <w:rFonts w:ascii="Helvetica" w:hAnsi="Helvetica" w:cs="Arial"/>
          <w:sz w:val="20"/>
          <w:szCs w:val="22"/>
        </w:rPr>
        <w:t>doma</w:t>
      </w:r>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p>
    <w:p w14:paraId="300E04BE"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ji pasižymi didesniu aktyvumu, lyginant su bent viena baltymo molekulių kompozicija iš tokio pat baltymo molekulių, kai jų raiška vyk</w:t>
      </w:r>
      <w:r w:rsidR="003717AF" w:rsidRPr="00D64187">
        <w:rPr>
          <w:rFonts w:ascii="Helvetica" w:hAnsi="Helvetica" w:cs="Arial"/>
          <w:sz w:val="20"/>
          <w:szCs w:val="22"/>
        </w:rPr>
        <w:t>doma</w:t>
      </w:r>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p>
    <w:p w14:paraId="24D8B2EF"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 tuo atveju, kai minėta baltymo molekulė yra antikūno molekulė, ji pasižymi didesniu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medijuojamu</w:t>
      </w:r>
      <w:proofErr w:type="spellEnd"/>
      <w:r w:rsidRPr="00D64187">
        <w:rPr>
          <w:rFonts w:ascii="Helvetica" w:hAnsi="Helvetica" w:cs="Arial"/>
          <w:sz w:val="20"/>
          <w:szCs w:val="22"/>
        </w:rPr>
        <w:t xml:space="preserve"> ląsteliniu </w:t>
      </w:r>
      <w:proofErr w:type="spellStart"/>
      <w:r w:rsidRPr="00D64187">
        <w:rPr>
          <w:rFonts w:ascii="Helvetica" w:hAnsi="Helvetica" w:cs="Arial"/>
          <w:sz w:val="20"/>
          <w:szCs w:val="22"/>
        </w:rPr>
        <w:t>citotoksiškumu</w:t>
      </w:r>
      <w:proofErr w:type="spellEnd"/>
      <w:r w:rsidRPr="00D64187">
        <w:rPr>
          <w:rFonts w:ascii="Helvetica" w:hAnsi="Helvetica" w:cs="Arial"/>
          <w:sz w:val="20"/>
          <w:szCs w:val="22"/>
        </w:rPr>
        <w:t xml:space="preserve">, kuris yra bent 2 kartus didesnis, nei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medijuojamas</w:t>
      </w:r>
      <w:proofErr w:type="spellEnd"/>
      <w:r w:rsidRPr="00D64187">
        <w:rPr>
          <w:rFonts w:ascii="Helvetica" w:hAnsi="Helvetica" w:cs="Arial"/>
          <w:sz w:val="20"/>
          <w:szCs w:val="22"/>
        </w:rPr>
        <w:t xml:space="preserve"> ląstelinis </w:t>
      </w:r>
      <w:proofErr w:type="spellStart"/>
      <w:r w:rsidRPr="00D64187">
        <w:rPr>
          <w:rFonts w:ascii="Helvetica" w:hAnsi="Helvetica" w:cs="Arial"/>
          <w:sz w:val="20"/>
          <w:szCs w:val="22"/>
        </w:rPr>
        <w:t>citotoksiškumas</w:t>
      </w:r>
      <w:proofErr w:type="spellEnd"/>
      <w:r w:rsidRPr="00D64187">
        <w:rPr>
          <w:rFonts w:ascii="Helvetica" w:hAnsi="Helvetica" w:cs="Arial"/>
          <w:sz w:val="20"/>
          <w:szCs w:val="22"/>
        </w:rPr>
        <w:t xml:space="preserve"> bent vienos antikūno molekulių kompozicijos iš tokių pačių antikūno molekulių, kai jų raiška vyk</w:t>
      </w:r>
      <w:r w:rsidR="00B015C7" w:rsidRPr="00D64187">
        <w:rPr>
          <w:rFonts w:ascii="Helvetica" w:hAnsi="Helvetica" w:cs="Arial"/>
          <w:sz w:val="20"/>
          <w:szCs w:val="22"/>
        </w:rPr>
        <w:t>d</w:t>
      </w:r>
      <w:r w:rsidRPr="00D64187">
        <w:rPr>
          <w:rFonts w:ascii="Helvetica" w:hAnsi="Helvetica" w:cs="Arial"/>
          <w:sz w:val="20"/>
          <w:szCs w:val="22"/>
        </w:rPr>
        <w:t>o</w:t>
      </w:r>
      <w:r w:rsidR="00B015C7" w:rsidRPr="00D64187">
        <w:rPr>
          <w:rFonts w:ascii="Helvetica" w:hAnsi="Helvetica" w:cs="Arial"/>
          <w:sz w:val="20"/>
          <w:szCs w:val="22"/>
        </w:rPr>
        <w:t>ma</w:t>
      </w:r>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ir (arba)</w:t>
      </w:r>
    </w:p>
    <w:p w14:paraId="2855405C" w14:textId="77777777" w:rsidR="006F4B72" w:rsidRPr="00D64187" w:rsidRDefault="006F4B72" w:rsidP="00D64187">
      <w:pPr>
        <w:spacing w:line="360" w:lineRule="auto"/>
        <w:jc w:val="both"/>
        <w:rPr>
          <w:rFonts w:ascii="Helvetica" w:hAnsi="Helvetica" w:cs="Arial"/>
          <w:sz w:val="20"/>
          <w:szCs w:val="22"/>
        </w:rPr>
      </w:pPr>
      <w:r w:rsidRPr="00D64187">
        <w:rPr>
          <w:rFonts w:ascii="Helvetica" w:hAnsi="Helvetica" w:cs="Arial"/>
          <w:sz w:val="20"/>
          <w:szCs w:val="22"/>
        </w:rPr>
        <w:t xml:space="preserve">- tuo atveju, kai minėta baltymo molekulė yra antikūno molekulė, ji pasižymi didesniu antigeno </w:t>
      </w:r>
      <w:proofErr w:type="spellStart"/>
      <w:r w:rsidRPr="00D64187">
        <w:rPr>
          <w:rFonts w:ascii="Helvetica" w:hAnsi="Helvetica" w:cs="Arial"/>
          <w:sz w:val="20"/>
          <w:szCs w:val="22"/>
        </w:rPr>
        <w:t>medijuojamu</w:t>
      </w:r>
      <w:proofErr w:type="spellEnd"/>
      <w:r w:rsidRPr="00D64187">
        <w:rPr>
          <w:rFonts w:ascii="Helvetica" w:hAnsi="Helvetica" w:cs="Arial"/>
          <w:sz w:val="20"/>
          <w:szCs w:val="22"/>
        </w:rPr>
        <w:t xml:space="preserve"> arba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medijuojamu</w:t>
      </w:r>
      <w:proofErr w:type="spellEnd"/>
      <w:r w:rsidRPr="00D64187">
        <w:rPr>
          <w:rFonts w:ascii="Helvetica" w:hAnsi="Helvetica" w:cs="Arial"/>
          <w:sz w:val="20"/>
          <w:szCs w:val="22"/>
        </w:rPr>
        <w:t xml:space="preserve"> surišimu, kuris yra bent 15 %, geriau 20 %, 25 %, 30 %, 35 %, 40 %, 45 % ir geriau, 50 % didesnis, nei surišimas bent vienos antikūno molekulių kompozicijos iš tokių pačių antikūno molekulių, kai jų raiška vyk</w:t>
      </w:r>
      <w:r w:rsidR="00B015C7" w:rsidRPr="00D64187">
        <w:rPr>
          <w:rFonts w:ascii="Helvetica" w:hAnsi="Helvetica" w:cs="Arial"/>
          <w:sz w:val="20"/>
          <w:szCs w:val="22"/>
        </w:rPr>
        <w:t>d</w:t>
      </w:r>
      <w:r w:rsidRPr="00D64187">
        <w:rPr>
          <w:rFonts w:ascii="Helvetica" w:hAnsi="Helvetica" w:cs="Arial"/>
          <w:sz w:val="20"/>
          <w:szCs w:val="22"/>
        </w:rPr>
        <w:t>o</w:t>
      </w:r>
      <w:r w:rsidR="00B015C7" w:rsidRPr="00D64187">
        <w:rPr>
          <w:rFonts w:ascii="Helvetica" w:hAnsi="Helvetica" w:cs="Arial"/>
          <w:sz w:val="20"/>
          <w:szCs w:val="22"/>
        </w:rPr>
        <w:t>ma</w:t>
      </w:r>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p>
    <w:p w14:paraId="7EA535D5" w14:textId="77777777" w:rsidR="00D64187" w:rsidRPr="00D64187" w:rsidRDefault="00D64187" w:rsidP="00D64187">
      <w:pPr>
        <w:spacing w:line="360" w:lineRule="auto"/>
        <w:jc w:val="both"/>
        <w:rPr>
          <w:rFonts w:ascii="Helvetica" w:hAnsi="Helvetica" w:cs="Arial"/>
          <w:sz w:val="20"/>
          <w:szCs w:val="22"/>
        </w:rPr>
      </w:pPr>
    </w:p>
    <w:p w14:paraId="6992D27A" w14:textId="77777777" w:rsidR="006F4B72" w:rsidRPr="00D64187" w:rsidRDefault="006F4B72" w:rsidP="00D64187">
      <w:pPr>
        <w:spacing w:line="360" w:lineRule="auto"/>
        <w:ind w:firstLine="567"/>
        <w:jc w:val="both"/>
        <w:rPr>
          <w:rFonts w:ascii="Helvetica" w:hAnsi="Helvetica" w:cs="Arial"/>
          <w:sz w:val="20"/>
          <w:szCs w:val="22"/>
        </w:rPr>
      </w:pPr>
      <w:r w:rsidRPr="00D64187">
        <w:rPr>
          <w:rFonts w:ascii="Helvetica" w:hAnsi="Helvetica" w:cs="Arial"/>
          <w:sz w:val="20"/>
          <w:szCs w:val="22"/>
        </w:rPr>
        <w:t xml:space="preserve">6. Būdas pagal bent vieną iš 1-5 punktą, kur ląstelė šeimininkė yra parinkta, kad produkuotų baltymo kompoziciją, apimančią baltymo molekules, turinčias šiuos charakteringus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derinius:</w:t>
      </w:r>
    </w:p>
    <w:p w14:paraId="0C51CBF9" w14:textId="77777777" w:rsidR="007D066B"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7D066B" w:rsidRPr="00D64187">
        <w:rPr>
          <w:rFonts w:ascii="Helvetica" w:hAnsi="Helvetica" w:cs="Arial"/>
          <w:sz w:val="20"/>
          <w:szCs w:val="22"/>
        </w:rPr>
        <w:t>(a)</w:t>
      </w:r>
    </w:p>
    <w:p w14:paraId="390AD67D" w14:textId="77777777" w:rsidR="006F4B72"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neturi aptinkamo </w:t>
      </w:r>
      <w:proofErr w:type="spellStart"/>
      <w:r w:rsidRPr="00D64187">
        <w:rPr>
          <w:rFonts w:ascii="Helvetica" w:hAnsi="Helvetica" w:cs="Arial"/>
          <w:sz w:val="20"/>
          <w:szCs w:val="22"/>
        </w:rPr>
        <w:t>NeuGc</w:t>
      </w:r>
      <w:proofErr w:type="spellEnd"/>
    </w:p>
    <w:p w14:paraId="6FD35ABD" w14:textId="77777777" w:rsidR="006F4B72"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ji neturi aptinkamo Galalpha1-3Gal</w:t>
      </w:r>
    </w:p>
    <w:p w14:paraId="1A4D02FE" w14:textId="77777777" w:rsidR="006F4B72"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apima </w:t>
      </w:r>
      <w:proofErr w:type="spellStart"/>
      <w:r w:rsidRPr="00D64187">
        <w:rPr>
          <w:rFonts w:ascii="Helvetica" w:hAnsi="Helvetica" w:cs="Arial"/>
          <w:sz w:val="20"/>
          <w:szCs w:val="22"/>
        </w:rPr>
        <w:t>galaktozilinimo</w:t>
      </w:r>
      <w:proofErr w:type="spellEnd"/>
      <w:r w:rsidRPr="00D64187">
        <w:rPr>
          <w:rFonts w:ascii="Helvetica" w:hAnsi="Helvetica" w:cs="Arial"/>
          <w:sz w:val="20"/>
          <w:szCs w:val="22"/>
        </w:rPr>
        <w:t xml:space="preserve"> struktūrą, kokia yra apibrėžta 2 punkte</w:t>
      </w:r>
    </w:p>
    <w:p w14:paraId="17788758" w14:textId="77777777" w:rsidR="006F4B72"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turi </w:t>
      </w:r>
      <w:proofErr w:type="spellStart"/>
      <w:r w:rsidRPr="00D64187">
        <w:rPr>
          <w:rFonts w:ascii="Helvetica" w:hAnsi="Helvetica" w:cs="Arial"/>
          <w:sz w:val="20"/>
          <w:szCs w:val="22"/>
        </w:rPr>
        <w:t>fukozės</w:t>
      </w:r>
      <w:proofErr w:type="spellEnd"/>
      <w:r w:rsidRPr="00D64187">
        <w:rPr>
          <w:rFonts w:ascii="Helvetica" w:hAnsi="Helvetica" w:cs="Arial"/>
          <w:sz w:val="20"/>
          <w:szCs w:val="22"/>
        </w:rPr>
        <w:t xml:space="preserve"> kiekį, koks yra apibrėžtas 2 punkte </w:t>
      </w:r>
    </w:p>
    <w:p w14:paraId="05ECEFDF" w14:textId="77777777" w:rsidR="006F4B72"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apima dalijančią pusiau </w:t>
      </w:r>
      <w:proofErr w:type="spellStart"/>
      <w:r w:rsidRPr="00D64187">
        <w:rPr>
          <w:rFonts w:ascii="Helvetica" w:hAnsi="Helvetica" w:cs="Arial"/>
          <w:sz w:val="20"/>
          <w:szCs w:val="22"/>
        </w:rPr>
        <w:t>GlcNAc</w:t>
      </w:r>
      <w:proofErr w:type="spellEnd"/>
    </w:p>
    <w:p w14:paraId="6DBAFAA0" w14:textId="77777777" w:rsidR="006F4B72"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apima padidintą kiekį </w:t>
      </w:r>
      <w:proofErr w:type="spellStart"/>
      <w:r w:rsidRPr="00D64187">
        <w:rPr>
          <w:rFonts w:ascii="Helvetica" w:hAnsi="Helvetica" w:cs="Arial"/>
          <w:sz w:val="20"/>
          <w:szCs w:val="22"/>
        </w:rPr>
        <w:t>sialo</w:t>
      </w:r>
      <w:proofErr w:type="spellEnd"/>
      <w:r w:rsidRPr="00D64187">
        <w:rPr>
          <w:rFonts w:ascii="Helvetica" w:hAnsi="Helvetica" w:cs="Arial"/>
          <w:sz w:val="20"/>
          <w:szCs w:val="22"/>
        </w:rPr>
        <w:t xml:space="preserve"> rūgšties, lyginant su baltymo kompozicija iš to paties baltymo molekulių, kai jų raiška vyko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lyginant su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deficitu pasižyminčia ląstelių linija, tokia kaip DSM ACC2606 (NM-F9) ir DSM ACC2605 (NM-D4); arba</w:t>
      </w:r>
    </w:p>
    <w:p w14:paraId="392DCA4E" w14:textId="77777777" w:rsidR="007D066B" w:rsidRPr="00D64187" w:rsidRDefault="006F4B72"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7D066B" w:rsidRPr="00D64187">
        <w:rPr>
          <w:rFonts w:ascii="Helvetica" w:hAnsi="Helvetica" w:cs="Arial"/>
          <w:sz w:val="20"/>
          <w:szCs w:val="22"/>
        </w:rPr>
        <w:t>(b)</w:t>
      </w:r>
    </w:p>
    <w:p w14:paraId="2CB6E7AE" w14:textId="77777777" w:rsidR="007D066B" w:rsidRPr="00D64187" w:rsidRDefault="007D066B"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6F4B72" w:rsidRPr="00D64187">
        <w:rPr>
          <w:rFonts w:ascii="Helvetica" w:hAnsi="Helvetica" w:cs="Arial"/>
          <w:sz w:val="20"/>
          <w:szCs w:val="22"/>
        </w:rPr>
        <w:t xml:space="preserve">ji neturi aptinkamo </w:t>
      </w:r>
      <w:proofErr w:type="spellStart"/>
      <w:r w:rsidRPr="00D64187">
        <w:rPr>
          <w:rFonts w:ascii="Helvetica" w:hAnsi="Helvetica" w:cs="Arial"/>
          <w:sz w:val="20"/>
          <w:szCs w:val="22"/>
        </w:rPr>
        <w:t>NeuGc</w:t>
      </w:r>
      <w:proofErr w:type="spellEnd"/>
    </w:p>
    <w:p w14:paraId="7FE2D3C7" w14:textId="77777777" w:rsidR="007D066B" w:rsidRPr="00D64187" w:rsidRDefault="007D066B"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6F4B72" w:rsidRPr="00D64187">
        <w:rPr>
          <w:rFonts w:ascii="Helvetica" w:hAnsi="Helvetica" w:cs="Arial"/>
          <w:sz w:val="20"/>
          <w:szCs w:val="22"/>
        </w:rPr>
        <w:t xml:space="preserve">ji neturi aptinkamo </w:t>
      </w:r>
      <w:r w:rsidRPr="00D64187">
        <w:rPr>
          <w:rFonts w:ascii="Helvetica" w:hAnsi="Helvetica" w:cs="Arial"/>
          <w:sz w:val="20"/>
          <w:szCs w:val="22"/>
        </w:rPr>
        <w:t>Galalpha1-3Gal</w:t>
      </w:r>
    </w:p>
    <w:p w14:paraId="3BE363C4" w14:textId="77777777" w:rsidR="006F4B72" w:rsidRPr="00D64187" w:rsidRDefault="007D066B"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6F4B72" w:rsidRPr="00D64187">
        <w:rPr>
          <w:rFonts w:ascii="Helvetica" w:hAnsi="Helvetica" w:cs="Arial"/>
          <w:sz w:val="20"/>
          <w:szCs w:val="22"/>
        </w:rPr>
        <w:t xml:space="preserve">ji apima </w:t>
      </w:r>
      <w:proofErr w:type="spellStart"/>
      <w:r w:rsidR="006F4B72" w:rsidRPr="00D64187">
        <w:rPr>
          <w:rFonts w:ascii="Helvetica" w:hAnsi="Helvetica" w:cs="Arial"/>
          <w:sz w:val="20"/>
          <w:szCs w:val="22"/>
        </w:rPr>
        <w:t>galaktozilinimo</w:t>
      </w:r>
      <w:proofErr w:type="spellEnd"/>
      <w:r w:rsidR="006F4B72" w:rsidRPr="00D64187">
        <w:rPr>
          <w:rFonts w:ascii="Helvetica" w:hAnsi="Helvetica" w:cs="Arial"/>
          <w:sz w:val="20"/>
          <w:szCs w:val="22"/>
        </w:rPr>
        <w:t xml:space="preserve"> struktūrą, kokia yra apibrėžta 2 punkte</w:t>
      </w:r>
    </w:p>
    <w:p w14:paraId="1D773464" w14:textId="77777777" w:rsidR="007D066B" w:rsidRPr="00D64187" w:rsidRDefault="007D066B"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6F4B72" w:rsidRPr="00D64187">
        <w:rPr>
          <w:rFonts w:ascii="Helvetica" w:hAnsi="Helvetica" w:cs="Arial"/>
          <w:sz w:val="20"/>
          <w:szCs w:val="22"/>
        </w:rPr>
        <w:t xml:space="preserve">ji turi </w:t>
      </w:r>
      <w:proofErr w:type="spellStart"/>
      <w:r w:rsidR="006F4B72" w:rsidRPr="00D64187">
        <w:rPr>
          <w:rFonts w:ascii="Helvetica" w:hAnsi="Helvetica" w:cs="Arial"/>
          <w:sz w:val="20"/>
          <w:szCs w:val="22"/>
        </w:rPr>
        <w:t>fukozės</w:t>
      </w:r>
      <w:proofErr w:type="spellEnd"/>
      <w:r w:rsidR="006F4B72" w:rsidRPr="00D64187">
        <w:rPr>
          <w:rFonts w:ascii="Helvetica" w:hAnsi="Helvetica" w:cs="Arial"/>
          <w:sz w:val="20"/>
          <w:szCs w:val="22"/>
        </w:rPr>
        <w:t xml:space="preserve"> kiekį, koks yra apibrėžtas 2 punkte </w:t>
      </w:r>
    </w:p>
    <w:p w14:paraId="0121A02C" w14:textId="77777777" w:rsidR="007D066B" w:rsidRPr="00D64187" w:rsidRDefault="007D066B"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6F4B72" w:rsidRPr="00D64187">
        <w:rPr>
          <w:rFonts w:ascii="Helvetica" w:hAnsi="Helvetica" w:cs="Arial"/>
          <w:sz w:val="20"/>
          <w:szCs w:val="22"/>
        </w:rPr>
        <w:t xml:space="preserve">ji apima dalijančią pusiau </w:t>
      </w:r>
      <w:proofErr w:type="spellStart"/>
      <w:r w:rsidRPr="00D64187">
        <w:rPr>
          <w:rFonts w:ascii="Helvetica" w:hAnsi="Helvetica" w:cs="Arial"/>
          <w:sz w:val="20"/>
          <w:szCs w:val="22"/>
        </w:rPr>
        <w:t>GlcNAc</w:t>
      </w:r>
      <w:proofErr w:type="spellEnd"/>
    </w:p>
    <w:p w14:paraId="020A622C" w14:textId="77777777" w:rsidR="007D066B" w:rsidRPr="00D64187" w:rsidRDefault="007D066B"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r w:rsidR="006F4B72" w:rsidRPr="00D64187">
        <w:rPr>
          <w:rFonts w:ascii="Helvetica" w:hAnsi="Helvetica" w:cs="Arial"/>
          <w:sz w:val="20"/>
          <w:szCs w:val="22"/>
        </w:rPr>
        <w:t xml:space="preserve">ji apima </w:t>
      </w:r>
      <w:r w:rsidRPr="00D64187">
        <w:rPr>
          <w:rFonts w:ascii="Helvetica" w:hAnsi="Helvetica" w:cs="Arial"/>
          <w:sz w:val="20"/>
          <w:szCs w:val="22"/>
        </w:rPr>
        <w:t xml:space="preserve">2-6 </w:t>
      </w:r>
      <w:proofErr w:type="spellStart"/>
      <w:r w:rsidRPr="00D64187">
        <w:rPr>
          <w:rFonts w:ascii="Helvetica" w:hAnsi="Helvetica" w:cs="Arial"/>
          <w:sz w:val="20"/>
          <w:szCs w:val="22"/>
        </w:rPr>
        <w:t>NeuNAc</w:t>
      </w:r>
      <w:proofErr w:type="spellEnd"/>
      <w:r w:rsidR="006F4B72" w:rsidRPr="00D64187">
        <w:rPr>
          <w:rFonts w:ascii="Helvetica" w:hAnsi="Helvetica" w:cs="Arial"/>
          <w:sz w:val="20"/>
          <w:szCs w:val="22"/>
        </w:rPr>
        <w:t>.</w:t>
      </w:r>
    </w:p>
    <w:p w14:paraId="6364EF93" w14:textId="77777777" w:rsidR="009E5C57" w:rsidRPr="00D64187" w:rsidRDefault="009E5C57" w:rsidP="00D64187">
      <w:pPr>
        <w:autoSpaceDE w:val="0"/>
        <w:autoSpaceDN w:val="0"/>
        <w:adjustRightInd w:val="0"/>
        <w:spacing w:line="360" w:lineRule="auto"/>
        <w:jc w:val="both"/>
        <w:rPr>
          <w:rFonts w:ascii="Helvetica" w:hAnsi="Helvetica" w:cs="Arial"/>
          <w:sz w:val="20"/>
          <w:szCs w:val="22"/>
        </w:rPr>
      </w:pPr>
    </w:p>
    <w:p w14:paraId="3247CB95" w14:textId="607D3DC5" w:rsidR="007D066B" w:rsidRPr="00D64187" w:rsidRDefault="006F4B72"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 xml:space="preserve">7. Būdas pagal bent kurį iš 1-6 punktą, kur baltymas yra parinktas iš grupės, susidedančios iš </w:t>
      </w:r>
      <w:proofErr w:type="spellStart"/>
      <w:r w:rsidRPr="00D64187">
        <w:rPr>
          <w:rFonts w:ascii="Helvetica" w:hAnsi="Helvetica" w:cs="Arial"/>
          <w:sz w:val="20"/>
          <w:szCs w:val="22"/>
        </w:rPr>
        <w:t>citokinų</w:t>
      </w:r>
      <w:proofErr w:type="spellEnd"/>
      <w:r w:rsidRPr="00D64187">
        <w:rPr>
          <w:rFonts w:ascii="Helvetica" w:hAnsi="Helvetica" w:cs="Arial"/>
          <w:sz w:val="20"/>
          <w:szCs w:val="22"/>
        </w:rPr>
        <w:t xml:space="preserve"> ir jų receptorių, tokių kaip naviko nekrozės faktoriai </w:t>
      </w:r>
      <w:r w:rsidR="007D066B" w:rsidRPr="00D64187">
        <w:rPr>
          <w:rFonts w:ascii="Helvetica" w:hAnsi="Helvetica" w:cs="Arial"/>
          <w:sz w:val="20"/>
          <w:szCs w:val="22"/>
        </w:rPr>
        <w:t>TNF-al</w:t>
      </w:r>
      <w:r w:rsidRPr="00D64187">
        <w:rPr>
          <w:rFonts w:ascii="Helvetica" w:hAnsi="Helvetica" w:cs="Arial"/>
          <w:sz w:val="20"/>
          <w:szCs w:val="22"/>
        </w:rPr>
        <w:t>f</w:t>
      </w:r>
      <w:r w:rsidR="007D066B" w:rsidRPr="00D64187">
        <w:rPr>
          <w:rFonts w:ascii="Helvetica" w:hAnsi="Helvetica" w:cs="Arial"/>
          <w:sz w:val="20"/>
          <w:szCs w:val="22"/>
        </w:rPr>
        <w:t xml:space="preserve">a </w:t>
      </w:r>
      <w:r w:rsidRPr="00D64187">
        <w:rPr>
          <w:rFonts w:ascii="Helvetica" w:hAnsi="Helvetica" w:cs="Arial"/>
          <w:sz w:val="20"/>
          <w:szCs w:val="22"/>
        </w:rPr>
        <w:t xml:space="preserve">ir </w:t>
      </w:r>
      <w:r w:rsidR="007D066B" w:rsidRPr="00D64187">
        <w:rPr>
          <w:rFonts w:ascii="Helvetica" w:hAnsi="Helvetica" w:cs="Arial"/>
          <w:sz w:val="20"/>
          <w:szCs w:val="22"/>
        </w:rPr>
        <w:t xml:space="preserve">TNF-beta; </w:t>
      </w:r>
      <w:proofErr w:type="spellStart"/>
      <w:r w:rsidR="007D066B" w:rsidRPr="00D64187">
        <w:rPr>
          <w:rFonts w:ascii="Helvetica" w:hAnsi="Helvetica" w:cs="Arial"/>
          <w:sz w:val="20"/>
          <w:szCs w:val="22"/>
        </w:rPr>
        <w:t>renin</w:t>
      </w:r>
      <w:r w:rsidRPr="00D64187">
        <w:rPr>
          <w:rFonts w:ascii="Helvetica" w:hAnsi="Helvetica" w:cs="Arial"/>
          <w:sz w:val="20"/>
          <w:szCs w:val="22"/>
        </w:rPr>
        <w:t>o</w:t>
      </w:r>
      <w:proofErr w:type="spellEnd"/>
      <w:r w:rsidR="007D066B" w:rsidRPr="00D64187">
        <w:rPr>
          <w:rFonts w:ascii="Helvetica" w:hAnsi="Helvetica" w:cs="Arial"/>
          <w:sz w:val="20"/>
          <w:szCs w:val="22"/>
        </w:rPr>
        <w:t xml:space="preserve">; </w:t>
      </w:r>
      <w:r w:rsidRPr="00D64187">
        <w:rPr>
          <w:rFonts w:ascii="Helvetica" w:hAnsi="Helvetica" w:cs="Arial"/>
          <w:sz w:val="20"/>
          <w:szCs w:val="22"/>
        </w:rPr>
        <w:t xml:space="preserve">žmogaus augimo </w:t>
      </w:r>
      <w:r w:rsidR="007D066B" w:rsidRPr="00D64187">
        <w:rPr>
          <w:rFonts w:ascii="Helvetica" w:hAnsi="Helvetica" w:cs="Arial"/>
          <w:sz w:val="20"/>
          <w:szCs w:val="22"/>
        </w:rPr>
        <w:t>hormon</w:t>
      </w:r>
      <w:r w:rsidRPr="00D64187">
        <w:rPr>
          <w:rFonts w:ascii="Helvetica" w:hAnsi="Helvetica" w:cs="Arial"/>
          <w:sz w:val="20"/>
          <w:szCs w:val="22"/>
        </w:rPr>
        <w:t>o ir jaučio augimo hormono</w:t>
      </w:r>
      <w:r w:rsidR="007D066B" w:rsidRPr="00D64187">
        <w:rPr>
          <w:rFonts w:ascii="Helvetica" w:hAnsi="Helvetica" w:cs="Arial"/>
          <w:sz w:val="20"/>
          <w:szCs w:val="22"/>
        </w:rPr>
        <w:t xml:space="preserve">; </w:t>
      </w:r>
      <w:r w:rsidRPr="00D64187">
        <w:rPr>
          <w:rFonts w:ascii="Helvetica" w:hAnsi="Helvetica" w:cs="Arial"/>
          <w:sz w:val="20"/>
          <w:szCs w:val="22"/>
        </w:rPr>
        <w:t xml:space="preserve">augimo </w:t>
      </w:r>
      <w:r w:rsidR="007D066B" w:rsidRPr="00D64187">
        <w:rPr>
          <w:rFonts w:ascii="Helvetica" w:hAnsi="Helvetica" w:cs="Arial"/>
          <w:sz w:val="20"/>
          <w:szCs w:val="22"/>
        </w:rPr>
        <w:t>hormon</w:t>
      </w:r>
      <w:r w:rsidRPr="00D64187">
        <w:rPr>
          <w:rFonts w:ascii="Helvetica" w:hAnsi="Helvetica" w:cs="Arial"/>
          <w:sz w:val="20"/>
          <w:szCs w:val="22"/>
        </w:rPr>
        <w:t xml:space="preserve">ą atpalaiduojančio </w:t>
      </w:r>
      <w:r w:rsidR="007D066B" w:rsidRPr="00D64187">
        <w:rPr>
          <w:rFonts w:ascii="Helvetica" w:hAnsi="Helvetica" w:cs="Arial"/>
          <w:sz w:val="20"/>
          <w:szCs w:val="22"/>
        </w:rPr>
        <w:t>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iaus</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parat</w:t>
      </w:r>
      <w:r w:rsidRPr="00D64187">
        <w:rPr>
          <w:rFonts w:ascii="Helvetica" w:hAnsi="Helvetica" w:cs="Arial"/>
          <w:sz w:val="20"/>
          <w:szCs w:val="22"/>
        </w:rPr>
        <w:t>i</w:t>
      </w:r>
      <w:r w:rsidR="007D066B" w:rsidRPr="00D64187">
        <w:rPr>
          <w:rFonts w:ascii="Helvetica" w:hAnsi="Helvetica" w:cs="Arial"/>
          <w:sz w:val="20"/>
          <w:szCs w:val="22"/>
        </w:rPr>
        <w:t>roid</w:t>
      </w:r>
      <w:r w:rsidRPr="00D64187">
        <w:rPr>
          <w:rFonts w:ascii="Helvetica" w:hAnsi="Helvetica" w:cs="Arial"/>
          <w:sz w:val="20"/>
          <w:szCs w:val="22"/>
        </w:rPr>
        <w:t>inio</w:t>
      </w:r>
      <w:proofErr w:type="spellEnd"/>
      <w:r w:rsidR="007D066B" w:rsidRPr="00D64187">
        <w:rPr>
          <w:rFonts w:ascii="Helvetica" w:hAnsi="Helvetica" w:cs="Arial"/>
          <w:sz w:val="20"/>
          <w:szCs w:val="22"/>
        </w:rPr>
        <w:t xml:space="preserve"> hormon</w:t>
      </w:r>
      <w:r w:rsidRPr="00D64187">
        <w:rPr>
          <w:rFonts w:ascii="Helvetica" w:hAnsi="Helvetica" w:cs="Arial"/>
          <w:sz w:val="20"/>
          <w:szCs w:val="22"/>
        </w:rPr>
        <w:t>o</w:t>
      </w:r>
      <w:r w:rsidR="007D066B" w:rsidRPr="00D64187">
        <w:rPr>
          <w:rFonts w:ascii="Helvetica" w:hAnsi="Helvetica" w:cs="Arial"/>
          <w:sz w:val="20"/>
          <w:szCs w:val="22"/>
        </w:rPr>
        <w:t xml:space="preserve">; </w:t>
      </w:r>
      <w:r w:rsidRPr="00D64187">
        <w:rPr>
          <w:rFonts w:ascii="Helvetica" w:hAnsi="Helvetica" w:cs="Arial"/>
          <w:sz w:val="20"/>
          <w:szCs w:val="22"/>
        </w:rPr>
        <w:t xml:space="preserve">skydliaukę </w:t>
      </w:r>
      <w:r w:rsidR="007D066B" w:rsidRPr="00D64187">
        <w:rPr>
          <w:rFonts w:ascii="Helvetica" w:hAnsi="Helvetica" w:cs="Arial"/>
          <w:sz w:val="20"/>
          <w:szCs w:val="22"/>
        </w:rPr>
        <w:t>stimul</w:t>
      </w:r>
      <w:r w:rsidRPr="00D64187">
        <w:rPr>
          <w:rFonts w:ascii="Helvetica" w:hAnsi="Helvetica" w:cs="Arial"/>
          <w:sz w:val="20"/>
          <w:szCs w:val="22"/>
        </w:rPr>
        <w:t>iuojančio</w:t>
      </w:r>
      <w:r w:rsidR="00007B87" w:rsidRPr="00D64187">
        <w:rPr>
          <w:rFonts w:ascii="Helvetica" w:hAnsi="Helvetica" w:cs="Arial"/>
          <w:sz w:val="20"/>
          <w:szCs w:val="22"/>
        </w:rPr>
        <w:t xml:space="preserve"> </w:t>
      </w:r>
      <w:r w:rsidR="007D066B" w:rsidRPr="00D64187">
        <w:rPr>
          <w:rFonts w:ascii="Helvetica" w:hAnsi="Helvetica" w:cs="Arial"/>
          <w:sz w:val="20"/>
          <w:szCs w:val="22"/>
        </w:rPr>
        <w:t>hormon</w:t>
      </w:r>
      <w:r w:rsidRPr="00D64187">
        <w:rPr>
          <w:rFonts w:ascii="Helvetica" w:hAnsi="Helvetica" w:cs="Arial"/>
          <w:sz w:val="20"/>
          <w:szCs w:val="22"/>
        </w:rPr>
        <w:t>o</w:t>
      </w:r>
      <w:r w:rsidR="007D066B" w:rsidRPr="00D64187">
        <w:rPr>
          <w:rFonts w:ascii="Helvetica" w:hAnsi="Helvetica" w:cs="Arial"/>
          <w:sz w:val="20"/>
          <w:szCs w:val="22"/>
        </w:rPr>
        <w:t>; lipoprotein</w:t>
      </w:r>
      <w:r w:rsidRPr="00D64187">
        <w:rPr>
          <w:rFonts w:ascii="Helvetica" w:hAnsi="Helvetica" w:cs="Arial"/>
          <w:sz w:val="20"/>
          <w:szCs w:val="22"/>
        </w:rPr>
        <w:t>ų</w:t>
      </w:r>
      <w:r w:rsidR="007D066B" w:rsidRPr="00D64187">
        <w:rPr>
          <w:rFonts w:ascii="Helvetica" w:hAnsi="Helvetica" w:cs="Arial"/>
          <w:sz w:val="20"/>
          <w:szCs w:val="22"/>
        </w:rPr>
        <w:t>; al</w:t>
      </w:r>
      <w:r w:rsidRPr="00D64187">
        <w:rPr>
          <w:rFonts w:ascii="Helvetica" w:hAnsi="Helvetica" w:cs="Arial"/>
          <w:sz w:val="20"/>
          <w:szCs w:val="22"/>
        </w:rPr>
        <w:t>f</w:t>
      </w:r>
      <w:r w:rsidR="007D066B" w:rsidRPr="00D64187">
        <w:rPr>
          <w:rFonts w:ascii="Helvetica" w:hAnsi="Helvetica" w:cs="Arial"/>
          <w:sz w:val="20"/>
          <w:szCs w:val="22"/>
        </w:rPr>
        <w:t>a-1-antitr</w:t>
      </w:r>
      <w:r w:rsidRPr="00D64187">
        <w:rPr>
          <w:rFonts w:ascii="Helvetica" w:hAnsi="Helvetica" w:cs="Arial"/>
          <w:sz w:val="20"/>
          <w:szCs w:val="22"/>
        </w:rPr>
        <w:t>i</w:t>
      </w:r>
      <w:r w:rsidR="007D066B" w:rsidRPr="00D64187">
        <w:rPr>
          <w:rFonts w:ascii="Helvetica" w:hAnsi="Helvetica" w:cs="Arial"/>
          <w:sz w:val="20"/>
          <w:szCs w:val="22"/>
        </w:rPr>
        <w:t>psin</w:t>
      </w:r>
      <w:r w:rsidRPr="00D64187">
        <w:rPr>
          <w:rFonts w:ascii="Helvetica" w:hAnsi="Helvetica" w:cs="Arial"/>
          <w:sz w:val="20"/>
          <w:szCs w:val="22"/>
        </w:rPr>
        <w:t>o</w:t>
      </w:r>
      <w:r w:rsidR="007D066B" w:rsidRPr="00D64187">
        <w:rPr>
          <w:rFonts w:ascii="Helvetica" w:hAnsi="Helvetica" w:cs="Arial"/>
          <w:sz w:val="20"/>
          <w:szCs w:val="22"/>
        </w:rPr>
        <w:t>; insulin</w:t>
      </w:r>
      <w:r w:rsidRPr="00D64187">
        <w:rPr>
          <w:rFonts w:ascii="Helvetica" w:hAnsi="Helvetica" w:cs="Arial"/>
          <w:sz w:val="20"/>
          <w:szCs w:val="22"/>
        </w:rPr>
        <w:t>o</w:t>
      </w:r>
      <w:r w:rsidR="007D066B" w:rsidRPr="00D64187">
        <w:rPr>
          <w:rFonts w:ascii="Helvetica" w:hAnsi="Helvetica" w:cs="Arial"/>
          <w:sz w:val="20"/>
          <w:szCs w:val="22"/>
        </w:rPr>
        <w:t xml:space="preserve"> A-</w:t>
      </w:r>
      <w:r w:rsidRPr="00D64187">
        <w:rPr>
          <w:rFonts w:ascii="Helvetica" w:hAnsi="Helvetica" w:cs="Arial"/>
          <w:sz w:val="20"/>
          <w:szCs w:val="22"/>
        </w:rPr>
        <w:t xml:space="preserve">grandinės ir </w:t>
      </w:r>
      <w:r w:rsidR="007D066B" w:rsidRPr="00D64187">
        <w:rPr>
          <w:rFonts w:ascii="Helvetica" w:hAnsi="Helvetica" w:cs="Arial"/>
          <w:sz w:val="20"/>
          <w:szCs w:val="22"/>
        </w:rPr>
        <w:t>B-</w:t>
      </w:r>
      <w:r w:rsidRPr="00D64187">
        <w:rPr>
          <w:rFonts w:ascii="Helvetica" w:hAnsi="Helvetica" w:cs="Arial"/>
          <w:sz w:val="20"/>
          <w:szCs w:val="22"/>
        </w:rPr>
        <w:t>grandinės</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gonadotropin</w:t>
      </w:r>
      <w:r w:rsidRPr="00D64187">
        <w:rPr>
          <w:rFonts w:ascii="Helvetica" w:hAnsi="Helvetica" w:cs="Arial"/>
          <w:sz w:val="20"/>
          <w:szCs w:val="22"/>
        </w:rPr>
        <w:t>ų</w:t>
      </w:r>
      <w:proofErr w:type="spellEnd"/>
      <w:r w:rsidR="007D066B" w:rsidRPr="00D64187">
        <w:rPr>
          <w:rFonts w:ascii="Helvetica" w:hAnsi="Helvetica" w:cs="Arial"/>
          <w:sz w:val="20"/>
          <w:szCs w:val="22"/>
        </w:rPr>
        <w:t xml:space="preserve">, </w:t>
      </w:r>
      <w:r w:rsidRPr="00D64187">
        <w:rPr>
          <w:rFonts w:ascii="Helvetica" w:hAnsi="Helvetica" w:cs="Arial"/>
          <w:sz w:val="20"/>
          <w:szCs w:val="22"/>
        </w:rPr>
        <w:t xml:space="preserve">tokių, kaip folikulus </w:t>
      </w:r>
      <w:r w:rsidR="007D066B" w:rsidRPr="00D64187">
        <w:rPr>
          <w:rFonts w:ascii="Helvetica" w:hAnsi="Helvetica" w:cs="Arial"/>
          <w:sz w:val="20"/>
          <w:szCs w:val="22"/>
        </w:rPr>
        <w:t>stimul</w:t>
      </w:r>
      <w:r w:rsidRPr="00D64187">
        <w:rPr>
          <w:rFonts w:ascii="Helvetica" w:hAnsi="Helvetica" w:cs="Arial"/>
          <w:sz w:val="20"/>
          <w:szCs w:val="22"/>
        </w:rPr>
        <w:t>iuojantis</w:t>
      </w:r>
      <w:r w:rsidR="007D066B" w:rsidRPr="00D64187">
        <w:rPr>
          <w:rFonts w:ascii="Helvetica" w:hAnsi="Helvetica" w:cs="Arial"/>
          <w:sz w:val="20"/>
          <w:szCs w:val="22"/>
        </w:rPr>
        <w:t xml:space="preserve"> hormon</w:t>
      </w:r>
      <w:r w:rsidRPr="00D64187">
        <w:rPr>
          <w:rFonts w:ascii="Helvetica" w:hAnsi="Helvetica" w:cs="Arial"/>
          <w:sz w:val="20"/>
          <w:szCs w:val="22"/>
        </w:rPr>
        <w:t>as</w:t>
      </w:r>
      <w:r w:rsidR="007D066B" w:rsidRPr="00D64187">
        <w:rPr>
          <w:rFonts w:ascii="Helvetica" w:hAnsi="Helvetica" w:cs="Arial"/>
          <w:sz w:val="20"/>
          <w:szCs w:val="22"/>
        </w:rPr>
        <w:t xml:space="preserve"> (FSH), </w:t>
      </w:r>
      <w:proofErr w:type="spellStart"/>
      <w:r w:rsidR="007D066B" w:rsidRPr="00D64187">
        <w:rPr>
          <w:rFonts w:ascii="Helvetica" w:hAnsi="Helvetica" w:cs="Arial"/>
          <w:sz w:val="20"/>
          <w:szCs w:val="22"/>
        </w:rPr>
        <w:t>luteiniz</w:t>
      </w:r>
      <w:r w:rsidRPr="00D64187">
        <w:rPr>
          <w:rFonts w:ascii="Helvetica" w:hAnsi="Helvetica" w:cs="Arial"/>
          <w:sz w:val="20"/>
          <w:szCs w:val="22"/>
        </w:rPr>
        <w:t>uojantis</w:t>
      </w:r>
      <w:proofErr w:type="spellEnd"/>
      <w:r w:rsidR="007D066B" w:rsidRPr="00D64187">
        <w:rPr>
          <w:rFonts w:ascii="Helvetica" w:hAnsi="Helvetica" w:cs="Arial"/>
          <w:sz w:val="20"/>
          <w:szCs w:val="22"/>
        </w:rPr>
        <w:t xml:space="preserve"> hormon</w:t>
      </w:r>
      <w:r w:rsidRPr="00D64187">
        <w:rPr>
          <w:rFonts w:ascii="Helvetica" w:hAnsi="Helvetica" w:cs="Arial"/>
          <w:sz w:val="20"/>
          <w:szCs w:val="22"/>
        </w:rPr>
        <w:t>as</w:t>
      </w:r>
      <w:r w:rsidR="007D066B" w:rsidRPr="00D64187">
        <w:rPr>
          <w:rFonts w:ascii="Helvetica" w:hAnsi="Helvetica" w:cs="Arial"/>
          <w:sz w:val="20"/>
          <w:szCs w:val="22"/>
        </w:rPr>
        <w:t xml:space="preserve"> (LH), </w:t>
      </w:r>
      <w:proofErr w:type="spellStart"/>
      <w:r w:rsidR="007D066B" w:rsidRPr="00D64187">
        <w:rPr>
          <w:rFonts w:ascii="Helvetica" w:hAnsi="Helvetica" w:cs="Arial"/>
          <w:sz w:val="20"/>
          <w:szCs w:val="22"/>
        </w:rPr>
        <w:t>t</w:t>
      </w:r>
      <w:r w:rsidRPr="00D64187">
        <w:rPr>
          <w:rFonts w:ascii="Helvetica" w:hAnsi="Helvetica" w:cs="Arial"/>
          <w:sz w:val="20"/>
          <w:szCs w:val="22"/>
        </w:rPr>
        <w:t>i</w:t>
      </w:r>
      <w:r w:rsidR="007D066B" w:rsidRPr="00D64187">
        <w:rPr>
          <w:rFonts w:ascii="Helvetica" w:hAnsi="Helvetica" w:cs="Arial"/>
          <w:sz w:val="20"/>
          <w:szCs w:val="22"/>
        </w:rPr>
        <w:t>rotropin</w:t>
      </w:r>
      <w:r w:rsidRPr="00D64187">
        <w:rPr>
          <w:rFonts w:ascii="Helvetica" w:hAnsi="Helvetica" w:cs="Arial"/>
          <w:sz w:val="20"/>
          <w:szCs w:val="22"/>
        </w:rPr>
        <w:t>as</w:t>
      </w:r>
      <w:proofErr w:type="spellEnd"/>
      <w:r w:rsidR="007D066B" w:rsidRPr="00D64187">
        <w:rPr>
          <w:rFonts w:ascii="Helvetica" w:hAnsi="Helvetica" w:cs="Arial"/>
          <w:sz w:val="20"/>
          <w:szCs w:val="22"/>
        </w:rPr>
        <w:t xml:space="preserve">, </w:t>
      </w:r>
      <w:r w:rsidRPr="00D64187">
        <w:rPr>
          <w:rFonts w:ascii="Helvetica" w:hAnsi="Helvetica" w:cs="Arial"/>
          <w:sz w:val="20"/>
          <w:szCs w:val="22"/>
        </w:rPr>
        <w:t xml:space="preserve">ir žmogaus </w:t>
      </w:r>
      <w:proofErr w:type="spellStart"/>
      <w:r w:rsidR="007D066B" w:rsidRPr="00D64187">
        <w:rPr>
          <w:rFonts w:ascii="Helvetica" w:hAnsi="Helvetica" w:cs="Arial"/>
          <w:sz w:val="20"/>
          <w:szCs w:val="22"/>
        </w:rPr>
        <w:t>chorioni</w:t>
      </w:r>
      <w:r w:rsidRPr="00D64187">
        <w:rPr>
          <w:rFonts w:ascii="Helvetica" w:hAnsi="Helvetica" w:cs="Arial"/>
          <w:sz w:val="20"/>
          <w:szCs w:val="22"/>
        </w:rPr>
        <w:t>nis</w:t>
      </w:r>
      <w:proofErr w:type="spellEnd"/>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gonadotropin</w:t>
      </w:r>
      <w:r w:rsidRPr="00D64187">
        <w:rPr>
          <w:rFonts w:ascii="Helvetica" w:hAnsi="Helvetica" w:cs="Arial"/>
          <w:sz w:val="20"/>
          <w:szCs w:val="22"/>
        </w:rPr>
        <w:t>as</w:t>
      </w:r>
      <w:proofErr w:type="spellEnd"/>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hCG</w:t>
      </w:r>
      <w:proofErr w:type="spellEnd"/>
      <w:r w:rsidR="007D066B" w:rsidRPr="00D64187">
        <w:rPr>
          <w:rFonts w:ascii="Helvetica" w:hAnsi="Helvetica" w:cs="Arial"/>
          <w:sz w:val="20"/>
          <w:szCs w:val="22"/>
        </w:rPr>
        <w:t>);</w:t>
      </w:r>
      <w:r w:rsidR="00007B87" w:rsidRPr="00D64187">
        <w:rPr>
          <w:rFonts w:ascii="Helvetica" w:hAnsi="Helvetica" w:cs="Arial"/>
          <w:sz w:val="20"/>
          <w:szCs w:val="22"/>
        </w:rPr>
        <w:t xml:space="preserve"> </w:t>
      </w:r>
      <w:proofErr w:type="spellStart"/>
      <w:r w:rsidRPr="00D64187">
        <w:rPr>
          <w:rFonts w:ascii="Helvetica" w:hAnsi="Helvetica" w:cs="Arial"/>
          <w:sz w:val="20"/>
          <w:szCs w:val="22"/>
        </w:rPr>
        <w:t>k</w:t>
      </w:r>
      <w:r w:rsidR="007D066B" w:rsidRPr="00D64187">
        <w:rPr>
          <w:rFonts w:ascii="Helvetica" w:hAnsi="Helvetica" w:cs="Arial"/>
          <w:sz w:val="20"/>
          <w:szCs w:val="22"/>
        </w:rPr>
        <w:t>alcitonin</w:t>
      </w:r>
      <w:r w:rsidRPr="00D64187">
        <w:rPr>
          <w:rFonts w:ascii="Helvetica" w:hAnsi="Helvetica" w:cs="Arial"/>
          <w:sz w:val="20"/>
          <w:szCs w:val="22"/>
        </w:rPr>
        <w:t>as</w:t>
      </w:r>
      <w:proofErr w:type="spellEnd"/>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gl</w:t>
      </w:r>
      <w:r w:rsidRPr="00D64187">
        <w:rPr>
          <w:rFonts w:ascii="Helvetica" w:hAnsi="Helvetica" w:cs="Arial"/>
          <w:sz w:val="20"/>
          <w:szCs w:val="22"/>
        </w:rPr>
        <w:t>i</w:t>
      </w:r>
      <w:r w:rsidR="007D066B" w:rsidRPr="00D64187">
        <w:rPr>
          <w:rFonts w:ascii="Helvetica" w:hAnsi="Helvetica" w:cs="Arial"/>
          <w:sz w:val="20"/>
          <w:szCs w:val="22"/>
        </w:rPr>
        <w:t>u</w:t>
      </w:r>
      <w:r w:rsidRPr="00D64187">
        <w:rPr>
          <w:rFonts w:ascii="Helvetica" w:hAnsi="Helvetica" w:cs="Arial"/>
          <w:sz w:val="20"/>
          <w:szCs w:val="22"/>
        </w:rPr>
        <w:t>k</w:t>
      </w:r>
      <w:r w:rsidR="007D066B" w:rsidRPr="00D64187">
        <w:rPr>
          <w:rFonts w:ascii="Helvetica" w:hAnsi="Helvetica" w:cs="Arial"/>
          <w:sz w:val="20"/>
          <w:szCs w:val="22"/>
        </w:rPr>
        <w:t>agon</w:t>
      </w:r>
      <w:r w:rsidRPr="00D64187">
        <w:rPr>
          <w:rFonts w:ascii="Helvetica" w:hAnsi="Helvetica" w:cs="Arial"/>
          <w:sz w:val="20"/>
          <w:szCs w:val="22"/>
        </w:rPr>
        <w:t>as</w:t>
      </w:r>
      <w:proofErr w:type="spellEnd"/>
      <w:r w:rsidR="007D066B" w:rsidRPr="00D64187">
        <w:rPr>
          <w:rFonts w:ascii="Helvetica" w:hAnsi="Helvetica" w:cs="Arial"/>
          <w:sz w:val="20"/>
          <w:szCs w:val="22"/>
        </w:rPr>
        <w:t xml:space="preserve">; </w:t>
      </w:r>
      <w:r w:rsidRPr="00D64187">
        <w:rPr>
          <w:rFonts w:ascii="Helvetica" w:hAnsi="Helvetica" w:cs="Arial"/>
          <w:sz w:val="20"/>
          <w:szCs w:val="22"/>
        </w:rPr>
        <w:t>krešėjimo</w:t>
      </w:r>
      <w:r w:rsidR="007D066B" w:rsidRPr="00D64187">
        <w:rPr>
          <w:rFonts w:ascii="Helvetica" w:hAnsi="Helvetica" w:cs="Arial"/>
          <w:sz w:val="20"/>
          <w:szCs w:val="22"/>
        </w:rPr>
        <w:t xml:space="preserve"> 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ių, tokių kaip</w:t>
      </w:r>
      <w:r w:rsidR="00D64187" w:rsidRPr="00D64187">
        <w:rPr>
          <w:rFonts w:ascii="Helvetica" w:hAnsi="Helvetica" w:cs="Arial"/>
          <w:sz w:val="20"/>
          <w:szCs w:val="22"/>
        </w:rPr>
        <w:t xml:space="preserve"> </w:t>
      </w:r>
      <w:r w:rsidR="007D066B" w:rsidRPr="00D64187">
        <w:rPr>
          <w:rFonts w:ascii="Helvetica" w:hAnsi="Helvetica" w:cs="Arial"/>
          <w:sz w:val="20"/>
          <w:szCs w:val="22"/>
        </w:rPr>
        <w:t>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ius</w:t>
      </w:r>
      <w:r w:rsidR="007D066B" w:rsidRPr="00D64187">
        <w:rPr>
          <w:rFonts w:ascii="Helvetica" w:hAnsi="Helvetica" w:cs="Arial"/>
          <w:sz w:val="20"/>
          <w:szCs w:val="22"/>
        </w:rPr>
        <w:t xml:space="preserve"> VIIIC, 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ius</w:t>
      </w:r>
      <w:r w:rsidR="007D066B" w:rsidRPr="00D64187">
        <w:rPr>
          <w:rFonts w:ascii="Helvetica" w:hAnsi="Helvetica" w:cs="Arial"/>
          <w:sz w:val="20"/>
          <w:szCs w:val="22"/>
        </w:rPr>
        <w:t xml:space="preserve"> IX, 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ius</w:t>
      </w:r>
      <w:r w:rsidR="007D066B" w:rsidRPr="00D64187">
        <w:rPr>
          <w:rFonts w:ascii="Helvetica" w:hAnsi="Helvetica" w:cs="Arial"/>
          <w:sz w:val="20"/>
          <w:szCs w:val="22"/>
        </w:rPr>
        <w:t xml:space="preserve"> VII, </w:t>
      </w:r>
      <w:r w:rsidRPr="00D64187">
        <w:rPr>
          <w:rFonts w:ascii="Helvetica" w:hAnsi="Helvetica" w:cs="Arial"/>
          <w:sz w:val="20"/>
          <w:szCs w:val="22"/>
        </w:rPr>
        <w:t>audinių</w:t>
      </w:r>
      <w:r w:rsidR="007D066B" w:rsidRPr="00D64187">
        <w:rPr>
          <w:rFonts w:ascii="Helvetica" w:hAnsi="Helvetica" w:cs="Arial"/>
          <w:sz w:val="20"/>
          <w:szCs w:val="22"/>
        </w:rPr>
        <w:t xml:space="preserve"> 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 xml:space="preserve">ius ir </w:t>
      </w:r>
      <w:proofErr w:type="spellStart"/>
      <w:r w:rsidR="007D066B" w:rsidRPr="00D64187">
        <w:rPr>
          <w:rFonts w:ascii="Helvetica" w:hAnsi="Helvetica" w:cs="Arial"/>
          <w:sz w:val="20"/>
          <w:szCs w:val="22"/>
        </w:rPr>
        <w:t>von</w:t>
      </w:r>
      <w:proofErr w:type="spellEnd"/>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Willebrand</w:t>
      </w:r>
      <w:proofErr w:type="spellEnd"/>
      <w:r w:rsidRPr="00D64187">
        <w:rPr>
          <w:rFonts w:ascii="Helvetica" w:hAnsi="Helvetica" w:cs="Arial"/>
          <w:sz w:val="20"/>
          <w:szCs w:val="22"/>
        </w:rPr>
        <w:t>‘ o</w:t>
      </w:r>
      <w:r w:rsidR="00007B87" w:rsidRPr="00D64187">
        <w:rPr>
          <w:rFonts w:ascii="Helvetica" w:hAnsi="Helvetica" w:cs="Arial"/>
          <w:sz w:val="20"/>
          <w:szCs w:val="22"/>
        </w:rPr>
        <w:t xml:space="preserve"> </w:t>
      </w:r>
      <w:r w:rsidR="007D066B" w:rsidRPr="00D64187">
        <w:rPr>
          <w:rFonts w:ascii="Helvetica" w:hAnsi="Helvetica" w:cs="Arial"/>
          <w:sz w:val="20"/>
          <w:szCs w:val="22"/>
        </w:rPr>
        <w:t>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ius</w:t>
      </w:r>
      <w:r w:rsidR="007D066B" w:rsidRPr="00D64187">
        <w:rPr>
          <w:rFonts w:ascii="Helvetica" w:hAnsi="Helvetica" w:cs="Arial"/>
          <w:sz w:val="20"/>
          <w:szCs w:val="22"/>
        </w:rPr>
        <w:t xml:space="preserve">; </w:t>
      </w:r>
      <w:proofErr w:type="spellStart"/>
      <w:r w:rsidRPr="00D64187">
        <w:rPr>
          <w:rFonts w:ascii="Helvetica" w:hAnsi="Helvetica" w:cs="Arial"/>
          <w:sz w:val="20"/>
          <w:szCs w:val="22"/>
        </w:rPr>
        <w:t>prieštrombinių</w:t>
      </w:r>
      <w:proofErr w:type="spellEnd"/>
      <w:r w:rsidRPr="00D64187">
        <w:rPr>
          <w:rFonts w:ascii="Helvetica" w:hAnsi="Helvetica" w:cs="Arial"/>
          <w:sz w:val="20"/>
          <w:szCs w:val="22"/>
        </w:rPr>
        <w:t xml:space="preserve"> faktorių, tokių kaip baltymas </w:t>
      </w:r>
      <w:r w:rsidR="007D066B" w:rsidRPr="00D64187">
        <w:rPr>
          <w:rFonts w:ascii="Helvetica" w:hAnsi="Helvetica" w:cs="Arial"/>
          <w:sz w:val="20"/>
          <w:szCs w:val="22"/>
        </w:rPr>
        <w:t xml:space="preserve">C; </w:t>
      </w:r>
      <w:r w:rsidRPr="00D64187">
        <w:rPr>
          <w:rFonts w:ascii="Helvetica" w:hAnsi="Helvetica" w:cs="Arial"/>
          <w:sz w:val="20"/>
          <w:szCs w:val="22"/>
        </w:rPr>
        <w:t xml:space="preserve">prieširdžio </w:t>
      </w:r>
      <w:proofErr w:type="spellStart"/>
      <w:r w:rsidR="007D066B" w:rsidRPr="00D64187">
        <w:rPr>
          <w:rFonts w:ascii="Helvetica" w:hAnsi="Helvetica" w:cs="Arial"/>
          <w:sz w:val="20"/>
          <w:szCs w:val="22"/>
        </w:rPr>
        <w:t>natriureti</w:t>
      </w:r>
      <w:r w:rsidRPr="00D64187">
        <w:rPr>
          <w:rFonts w:ascii="Helvetica" w:hAnsi="Helvetica" w:cs="Arial"/>
          <w:sz w:val="20"/>
          <w:szCs w:val="22"/>
        </w:rPr>
        <w:t>nio</w:t>
      </w:r>
      <w:proofErr w:type="spellEnd"/>
      <w:r w:rsidRPr="00D64187">
        <w:rPr>
          <w:rFonts w:ascii="Helvetica" w:hAnsi="Helvetica" w:cs="Arial"/>
          <w:sz w:val="20"/>
          <w:szCs w:val="22"/>
        </w:rPr>
        <w:t xml:space="preserve"> </w:t>
      </w:r>
      <w:r w:rsidR="007D066B" w:rsidRPr="00D64187">
        <w:rPr>
          <w:rFonts w:ascii="Helvetica" w:hAnsi="Helvetica" w:cs="Arial"/>
          <w:sz w:val="20"/>
          <w:szCs w:val="22"/>
        </w:rPr>
        <w:t>fa</w:t>
      </w:r>
      <w:r w:rsidRPr="00D64187">
        <w:rPr>
          <w:rFonts w:ascii="Helvetica" w:hAnsi="Helvetica" w:cs="Arial"/>
          <w:sz w:val="20"/>
          <w:szCs w:val="22"/>
        </w:rPr>
        <w:t>k</w:t>
      </w:r>
      <w:r w:rsidR="007D066B" w:rsidRPr="00D64187">
        <w:rPr>
          <w:rFonts w:ascii="Helvetica" w:hAnsi="Helvetica" w:cs="Arial"/>
          <w:sz w:val="20"/>
          <w:szCs w:val="22"/>
        </w:rPr>
        <w:t>tor</w:t>
      </w:r>
      <w:r w:rsidRPr="00D64187">
        <w:rPr>
          <w:rFonts w:ascii="Helvetica" w:hAnsi="Helvetica" w:cs="Arial"/>
          <w:sz w:val="20"/>
          <w:szCs w:val="22"/>
        </w:rPr>
        <w:t>iaus</w:t>
      </w:r>
      <w:r w:rsidR="007D066B" w:rsidRPr="00D64187">
        <w:rPr>
          <w:rFonts w:ascii="Helvetica" w:hAnsi="Helvetica" w:cs="Arial"/>
          <w:sz w:val="20"/>
          <w:szCs w:val="22"/>
        </w:rPr>
        <w:t xml:space="preserve">; </w:t>
      </w:r>
      <w:r w:rsidRPr="00D64187">
        <w:rPr>
          <w:rFonts w:ascii="Helvetica" w:hAnsi="Helvetica" w:cs="Arial"/>
          <w:sz w:val="20"/>
          <w:szCs w:val="22"/>
        </w:rPr>
        <w:t>plaučių paviršinio aktyvumo medžiagos</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plasminogen</w:t>
      </w:r>
      <w:r w:rsidRPr="00D64187">
        <w:rPr>
          <w:rFonts w:ascii="Helvetica" w:hAnsi="Helvetica" w:cs="Arial"/>
          <w:sz w:val="20"/>
          <w:szCs w:val="22"/>
        </w:rPr>
        <w:t>o</w:t>
      </w:r>
      <w:proofErr w:type="spellEnd"/>
      <w:r w:rsidR="007D066B" w:rsidRPr="00D64187">
        <w:rPr>
          <w:rFonts w:ascii="Helvetica" w:hAnsi="Helvetica" w:cs="Arial"/>
          <w:sz w:val="20"/>
          <w:szCs w:val="22"/>
        </w:rPr>
        <w:t xml:space="preserve"> a</w:t>
      </w:r>
      <w:r w:rsidRPr="00D64187">
        <w:rPr>
          <w:rFonts w:ascii="Helvetica" w:hAnsi="Helvetica" w:cs="Arial"/>
          <w:sz w:val="20"/>
          <w:szCs w:val="22"/>
        </w:rPr>
        <w:t>k</w:t>
      </w:r>
      <w:r w:rsidR="007D066B" w:rsidRPr="00D64187">
        <w:rPr>
          <w:rFonts w:ascii="Helvetica" w:hAnsi="Helvetica" w:cs="Arial"/>
          <w:sz w:val="20"/>
          <w:szCs w:val="22"/>
        </w:rPr>
        <w:t>t</w:t>
      </w:r>
      <w:r w:rsidRPr="00D64187">
        <w:rPr>
          <w:rFonts w:ascii="Helvetica" w:hAnsi="Helvetica" w:cs="Arial"/>
          <w:sz w:val="20"/>
          <w:szCs w:val="22"/>
        </w:rPr>
        <w:t>y</w:t>
      </w:r>
      <w:r w:rsidR="007D066B" w:rsidRPr="00D64187">
        <w:rPr>
          <w:rFonts w:ascii="Helvetica" w:hAnsi="Helvetica" w:cs="Arial"/>
          <w:sz w:val="20"/>
          <w:szCs w:val="22"/>
        </w:rPr>
        <w:t>vator</w:t>
      </w:r>
      <w:r w:rsidRPr="00D64187">
        <w:rPr>
          <w:rFonts w:ascii="Helvetica" w:hAnsi="Helvetica" w:cs="Arial"/>
          <w:sz w:val="20"/>
          <w:szCs w:val="22"/>
        </w:rPr>
        <w:t xml:space="preserve">ių, tokių, kaip </w:t>
      </w:r>
      <w:proofErr w:type="spellStart"/>
      <w:r w:rsidR="007D066B" w:rsidRPr="00D64187">
        <w:rPr>
          <w:rFonts w:ascii="Helvetica" w:hAnsi="Helvetica" w:cs="Arial"/>
          <w:sz w:val="20"/>
          <w:szCs w:val="22"/>
        </w:rPr>
        <w:t>urokina</w:t>
      </w:r>
      <w:r w:rsidRPr="00D64187">
        <w:rPr>
          <w:rFonts w:ascii="Helvetica" w:hAnsi="Helvetica" w:cs="Arial"/>
          <w:sz w:val="20"/>
          <w:szCs w:val="22"/>
        </w:rPr>
        <w:t>zė</w:t>
      </w:r>
      <w:proofErr w:type="spellEnd"/>
      <w:r w:rsidR="007D066B" w:rsidRPr="00D64187">
        <w:rPr>
          <w:rFonts w:ascii="Helvetica" w:hAnsi="Helvetica" w:cs="Arial"/>
          <w:sz w:val="20"/>
          <w:szCs w:val="22"/>
        </w:rPr>
        <w:t xml:space="preserve">, </w:t>
      </w:r>
      <w:r w:rsidRPr="00D64187">
        <w:rPr>
          <w:rFonts w:ascii="Helvetica" w:hAnsi="Helvetica" w:cs="Arial"/>
          <w:sz w:val="20"/>
          <w:szCs w:val="22"/>
        </w:rPr>
        <w:t xml:space="preserve">žmogaus šlapimo ir audinių tipo </w:t>
      </w:r>
      <w:proofErr w:type="spellStart"/>
      <w:r w:rsidR="007D066B" w:rsidRPr="00D64187">
        <w:rPr>
          <w:rFonts w:ascii="Helvetica" w:hAnsi="Helvetica" w:cs="Arial"/>
          <w:sz w:val="20"/>
          <w:szCs w:val="22"/>
        </w:rPr>
        <w:t>pla</w:t>
      </w:r>
      <w:r w:rsidRPr="00D64187">
        <w:rPr>
          <w:rFonts w:ascii="Helvetica" w:hAnsi="Helvetica" w:cs="Arial"/>
          <w:sz w:val="20"/>
          <w:szCs w:val="22"/>
        </w:rPr>
        <w:t>z</w:t>
      </w:r>
      <w:r w:rsidR="007D066B" w:rsidRPr="00D64187">
        <w:rPr>
          <w:rFonts w:ascii="Helvetica" w:hAnsi="Helvetica" w:cs="Arial"/>
          <w:sz w:val="20"/>
          <w:szCs w:val="22"/>
        </w:rPr>
        <w:t>minogen</w:t>
      </w:r>
      <w:r w:rsidRPr="00D64187">
        <w:rPr>
          <w:rFonts w:ascii="Helvetica" w:hAnsi="Helvetica" w:cs="Arial"/>
          <w:sz w:val="20"/>
          <w:szCs w:val="22"/>
        </w:rPr>
        <w:t>o</w:t>
      </w:r>
      <w:proofErr w:type="spellEnd"/>
      <w:r w:rsidR="007D066B" w:rsidRPr="00D64187">
        <w:rPr>
          <w:rFonts w:ascii="Helvetica" w:hAnsi="Helvetica" w:cs="Arial"/>
          <w:sz w:val="20"/>
          <w:szCs w:val="22"/>
        </w:rPr>
        <w:t xml:space="preserve"> </w:t>
      </w:r>
      <w:r w:rsidRPr="00D64187">
        <w:rPr>
          <w:rFonts w:ascii="Helvetica" w:hAnsi="Helvetica" w:cs="Arial"/>
          <w:sz w:val="20"/>
          <w:szCs w:val="22"/>
        </w:rPr>
        <w:t>aktyvatoriaus</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bombe</w:t>
      </w:r>
      <w:r w:rsidRPr="00D64187">
        <w:rPr>
          <w:rFonts w:ascii="Helvetica" w:hAnsi="Helvetica" w:cs="Arial"/>
          <w:sz w:val="20"/>
          <w:szCs w:val="22"/>
        </w:rPr>
        <w:t>z</w:t>
      </w:r>
      <w:r w:rsidR="007D066B" w:rsidRPr="00D64187">
        <w:rPr>
          <w:rFonts w:ascii="Helvetica" w:hAnsi="Helvetica" w:cs="Arial"/>
          <w:sz w:val="20"/>
          <w:szCs w:val="22"/>
        </w:rPr>
        <w:t>in</w:t>
      </w:r>
      <w:r w:rsidRPr="00D64187">
        <w:rPr>
          <w:rFonts w:ascii="Helvetica" w:hAnsi="Helvetica" w:cs="Arial"/>
          <w:sz w:val="20"/>
          <w:szCs w:val="22"/>
        </w:rPr>
        <w:t>o</w:t>
      </w:r>
      <w:proofErr w:type="spellEnd"/>
      <w:r w:rsidR="007D066B" w:rsidRPr="00D64187">
        <w:rPr>
          <w:rFonts w:ascii="Helvetica" w:hAnsi="Helvetica" w:cs="Arial"/>
          <w:sz w:val="20"/>
          <w:szCs w:val="22"/>
        </w:rPr>
        <w:t>; trombin</w:t>
      </w:r>
      <w:r w:rsidRPr="00D64187">
        <w:rPr>
          <w:rFonts w:ascii="Helvetica" w:hAnsi="Helvetica" w:cs="Arial"/>
          <w:sz w:val="20"/>
          <w:szCs w:val="22"/>
        </w:rPr>
        <w:t>o</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hemopoeti</w:t>
      </w:r>
      <w:r w:rsidRPr="00D64187">
        <w:rPr>
          <w:rFonts w:ascii="Helvetica" w:hAnsi="Helvetica" w:cs="Arial"/>
          <w:sz w:val="20"/>
          <w:szCs w:val="22"/>
        </w:rPr>
        <w:t>nio</w:t>
      </w:r>
      <w:proofErr w:type="spellEnd"/>
      <w:r w:rsidRPr="00D64187">
        <w:rPr>
          <w:rFonts w:ascii="Helvetica" w:hAnsi="Helvetica" w:cs="Arial"/>
          <w:sz w:val="20"/>
          <w:szCs w:val="22"/>
        </w:rPr>
        <w:t xml:space="preserve"> augimo faktoriaus</w:t>
      </w:r>
      <w:r w:rsidR="007D066B" w:rsidRPr="00D64187">
        <w:rPr>
          <w:rFonts w:ascii="Helvetica" w:hAnsi="Helvetica" w:cs="Arial"/>
          <w:sz w:val="20"/>
          <w:szCs w:val="22"/>
        </w:rPr>
        <w:t>;</w:t>
      </w:r>
      <w:r w:rsidR="00007B87" w:rsidRPr="00D64187">
        <w:rPr>
          <w:rFonts w:ascii="Helvetica" w:hAnsi="Helvetica" w:cs="Arial"/>
          <w:sz w:val="20"/>
          <w:szCs w:val="22"/>
        </w:rPr>
        <w:t xml:space="preserve"> </w:t>
      </w:r>
      <w:proofErr w:type="spellStart"/>
      <w:r w:rsidR="007D066B" w:rsidRPr="00D64187">
        <w:rPr>
          <w:rFonts w:ascii="Helvetica" w:hAnsi="Helvetica" w:cs="Arial"/>
          <w:sz w:val="20"/>
          <w:szCs w:val="22"/>
        </w:rPr>
        <w:t>enke</w:t>
      </w:r>
      <w:r w:rsidR="006F0C99" w:rsidRPr="00D64187">
        <w:rPr>
          <w:rFonts w:ascii="Helvetica" w:hAnsi="Helvetica" w:cs="Arial"/>
          <w:sz w:val="20"/>
          <w:szCs w:val="22"/>
        </w:rPr>
        <w:t>f</w:t>
      </w:r>
      <w:r w:rsidR="007D066B" w:rsidRPr="00D64187">
        <w:rPr>
          <w:rFonts w:ascii="Helvetica" w:hAnsi="Helvetica" w:cs="Arial"/>
          <w:sz w:val="20"/>
          <w:szCs w:val="22"/>
        </w:rPr>
        <w:t>alina</w:t>
      </w:r>
      <w:r w:rsidR="006F0C99" w:rsidRPr="00D64187">
        <w:rPr>
          <w:rFonts w:ascii="Helvetica" w:hAnsi="Helvetica" w:cs="Arial"/>
          <w:sz w:val="20"/>
          <w:szCs w:val="22"/>
        </w:rPr>
        <w:t>zės</w:t>
      </w:r>
      <w:proofErr w:type="spellEnd"/>
      <w:r w:rsidR="007D066B" w:rsidRPr="00D64187">
        <w:rPr>
          <w:rFonts w:ascii="Helvetica" w:hAnsi="Helvetica" w:cs="Arial"/>
          <w:sz w:val="20"/>
          <w:szCs w:val="22"/>
        </w:rPr>
        <w:t xml:space="preserve">; </w:t>
      </w:r>
      <w:r w:rsidR="006F0C99" w:rsidRPr="00D64187">
        <w:rPr>
          <w:rFonts w:ascii="Helvetica" w:hAnsi="Helvetica" w:cs="Arial"/>
          <w:sz w:val="20"/>
          <w:szCs w:val="22"/>
        </w:rPr>
        <w:t xml:space="preserve">žmogaus </w:t>
      </w:r>
      <w:proofErr w:type="spellStart"/>
      <w:r w:rsidR="006F0C99" w:rsidRPr="00D64187">
        <w:rPr>
          <w:rFonts w:ascii="Helvetica" w:hAnsi="Helvetica" w:cs="Arial"/>
          <w:sz w:val="20"/>
          <w:szCs w:val="22"/>
        </w:rPr>
        <w:t>makrofagų</w:t>
      </w:r>
      <w:proofErr w:type="spellEnd"/>
      <w:r w:rsidR="006F0C99" w:rsidRPr="00D64187">
        <w:rPr>
          <w:rFonts w:ascii="Helvetica" w:hAnsi="Helvetica" w:cs="Arial"/>
          <w:sz w:val="20"/>
          <w:szCs w:val="22"/>
        </w:rPr>
        <w:t xml:space="preserve"> uždegiminio baltymo</w:t>
      </w:r>
      <w:r w:rsidR="007D066B" w:rsidRPr="00D64187">
        <w:rPr>
          <w:rFonts w:ascii="Helvetica" w:hAnsi="Helvetica" w:cs="Arial"/>
          <w:sz w:val="20"/>
          <w:szCs w:val="22"/>
        </w:rPr>
        <w:t>; serum</w:t>
      </w:r>
      <w:r w:rsidR="006F0C99" w:rsidRPr="00D64187">
        <w:rPr>
          <w:rFonts w:ascii="Helvetica" w:hAnsi="Helvetica" w:cs="Arial"/>
          <w:sz w:val="20"/>
          <w:szCs w:val="22"/>
        </w:rPr>
        <w:t>o</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albumin</w:t>
      </w:r>
      <w:r w:rsidR="006F0C99" w:rsidRPr="00D64187">
        <w:rPr>
          <w:rFonts w:ascii="Helvetica" w:hAnsi="Helvetica" w:cs="Arial"/>
          <w:sz w:val="20"/>
          <w:szCs w:val="22"/>
        </w:rPr>
        <w:t>o</w:t>
      </w:r>
      <w:proofErr w:type="spellEnd"/>
      <w:r w:rsidR="006F0C99" w:rsidRPr="00D64187">
        <w:rPr>
          <w:rFonts w:ascii="Helvetica" w:hAnsi="Helvetica" w:cs="Arial"/>
          <w:sz w:val="20"/>
          <w:szCs w:val="22"/>
        </w:rPr>
        <w:t xml:space="preserve">, tokio kaip žmogaus serumo </w:t>
      </w:r>
      <w:proofErr w:type="spellStart"/>
      <w:r w:rsidR="006F0C99" w:rsidRPr="00D64187">
        <w:rPr>
          <w:rFonts w:ascii="Helvetica" w:hAnsi="Helvetica" w:cs="Arial"/>
          <w:sz w:val="20"/>
          <w:szCs w:val="22"/>
        </w:rPr>
        <w:t>albuminas</w:t>
      </w:r>
      <w:proofErr w:type="spellEnd"/>
      <w:r w:rsidR="007D066B" w:rsidRPr="00D64187">
        <w:rPr>
          <w:rFonts w:ascii="Helvetica" w:hAnsi="Helvetica" w:cs="Arial"/>
          <w:sz w:val="20"/>
          <w:szCs w:val="22"/>
        </w:rPr>
        <w:t xml:space="preserve">; </w:t>
      </w:r>
      <w:r w:rsidR="006F0C99" w:rsidRPr="00D64187">
        <w:rPr>
          <w:rFonts w:ascii="Helvetica" w:hAnsi="Helvetica" w:cs="Arial"/>
          <w:sz w:val="20"/>
          <w:szCs w:val="22"/>
        </w:rPr>
        <w:t xml:space="preserve">Miulerio </w:t>
      </w:r>
      <w:proofErr w:type="spellStart"/>
      <w:r w:rsidR="006F0C99" w:rsidRPr="00D64187">
        <w:rPr>
          <w:rFonts w:ascii="Helvetica" w:hAnsi="Helvetica" w:cs="Arial"/>
          <w:sz w:val="20"/>
          <w:szCs w:val="22"/>
        </w:rPr>
        <w:t>inhibuojančios</w:t>
      </w:r>
      <w:proofErr w:type="spellEnd"/>
      <w:r w:rsidR="006F0C99" w:rsidRPr="00D64187">
        <w:rPr>
          <w:rFonts w:ascii="Helvetica" w:hAnsi="Helvetica" w:cs="Arial"/>
          <w:sz w:val="20"/>
          <w:szCs w:val="22"/>
        </w:rPr>
        <w:t xml:space="preserve"> medžiagos</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rela</w:t>
      </w:r>
      <w:r w:rsidR="006F0C99" w:rsidRPr="00D64187">
        <w:rPr>
          <w:rFonts w:ascii="Helvetica" w:hAnsi="Helvetica" w:cs="Arial"/>
          <w:sz w:val="20"/>
          <w:szCs w:val="22"/>
        </w:rPr>
        <w:t>ks</w:t>
      </w:r>
      <w:r w:rsidR="007D066B" w:rsidRPr="00D64187">
        <w:rPr>
          <w:rFonts w:ascii="Helvetica" w:hAnsi="Helvetica" w:cs="Arial"/>
          <w:sz w:val="20"/>
          <w:szCs w:val="22"/>
        </w:rPr>
        <w:t>in</w:t>
      </w:r>
      <w:r w:rsidR="006F0C99" w:rsidRPr="00D64187">
        <w:rPr>
          <w:rFonts w:ascii="Helvetica" w:hAnsi="Helvetica" w:cs="Arial"/>
          <w:sz w:val="20"/>
          <w:szCs w:val="22"/>
        </w:rPr>
        <w:t>o</w:t>
      </w:r>
      <w:proofErr w:type="spellEnd"/>
      <w:r w:rsidR="007D066B" w:rsidRPr="00D64187">
        <w:rPr>
          <w:rFonts w:ascii="Helvetica" w:hAnsi="Helvetica" w:cs="Arial"/>
          <w:sz w:val="20"/>
          <w:szCs w:val="22"/>
        </w:rPr>
        <w:t xml:space="preserve"> A-</w:t>
      </w:r>
      <w:r w:rsidR="006F0C99" w:rsidRPr="00D64187">
        <w:rPr>
          <w:rFonts w:ascii="Helvetica" w:hAnsi="Helvetica" w:cs="Arial"/>
          <w:sz w:val="20"/>
          <w:szCs w:val="22"/>
        </w:rPr>
        <w:lastRenderedPageBreak/>
        <w:t xml:space="preserve">grandinės ir </w:t>
      </w:r>
      <w:r w:rsidR="007D066B" w:rsidRPr="00D64187">
        <w:rPr>
          <w:rFonts w:ascii="Helvetica" w:hAnsi="Helvetica" w:cs="Arial"/>
          <w:sz w:val="20"/>
          <w:szCs w:val="22"/>
        </w:rPr>
        <w:t>B-</w:t>
      </w:r>
      <w:r w:rsidR="006F0C99" w:rsidRPr="00D64187">
        <w:rPr>
          <w:rFonts w:ascii="Helvetica" w:hAnsi="Helvetica" w:cs="Arial"/>
          <w:sz w:val="20"/>
          <w:szCs w:val="22"/>
        </w:rPr>
        <w:t>grandinės</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prorela</w:t>
      </w:r>
      <w:r w:rsidR="006F0C99" w:rsidRPr="00D64187">
        <w:rPr>
          <w:rFonts w:ascii="Helvetica" w:hAnsi="Helvetica" w:cs="Arial"/>
          <w:sz w:val="20"/>
          <w:szCs w:val="22"/>
        </w:rPr>
        <w:t>ks</w:t>
      </w:r>
      <w:r w:rsidR="007D066B" w:rsidRPr="00D64187">
        <w:rPr>
          <w:rFonts w:ascii="Helvetica" w:hAnsi="Helvetica" w:cs="Arial"/>
          <w:sz w:val="20"/>
          <w:szCs w:val="22"/>
        </w:rPr>
        <w:t>in</w:t>
      </w:r>
      <w:r w:rsidR="006F0C99" w:rsidRPr="00D64187">
        <w:rPr>
          <w:rFonts w:ascii="Helvetica" w:hAnsi="Helvetica" w:cs="Arial"/>
          <w:sz w:val="20"/>
          <w:szCs w:val="22"/>
        </w:rPr>
        <w:t>o</w:t>
      </w:r>
      <w:proofErr w:type="spellEnd"/>
      <w:r w:rsidR="007D066B" w:rsidRPr="00D64187">
        <w:rPr>
          <w:rFonts w:ascii="Helvetica" w:hAnsi="Helvetica" w:cs="Arial"/>
          <w:sz w:val="20"/>
          <w:szCs w:val="22"/>
        </w:rPr>
        <w:t xml:space="preserve">; </w:t>
      </w:r>
      <w:r w:rsidR="006F0C99" w:rsidRPr="00D64187">
        <w:rPr>
          <w:rFonts w:ascii="Helvetica" w:hAnsi="Helvetica" w:cs="Arial"/>
          <w:sz w:val="20"/>
          <w:szCs w:val="22"/>
        </w:rPr>
        <w:t xml:space="preserve">pelių su </w:t>
      </w:r>
      <w:proofErr w:type="spellStart"/>
      <w:r w:rsidR="007D066B" w:rsidRPr="00D64187">
        <w:rPr>
          <w:rFonts w:ascii="Helvetica" w:hAnsi="Helvetica" w:cs="Arial"/>
          <w:sz w:val="20"/>
          <w:szCs w:val="22"/>
        </w:rPr>
        <w:t>gonadotropin</w:t>
      </w:r>
      <w:r w:rsidR="006F0C99" w:rsidRPr="00D64187">
        <w:rPr>
          <w:rFonts w:ascii="Helvetica" w:hAnsi="Helvetica" w:cs="Arial"/>
          <w:sz w:val="20"/>
          <w:szCs w:val="22"/>
        </w:rPr>
        <w:t>u</w:t>
      </w:r>
      <w:proofErr w:type="spellEnd"/>
      <w:r w:rsidR="006F0C99" w:rsidRPr="00D64187">
        <w:rPr>
          <w:rFonts w:ascii="Helvetica" w:hAnsi="Helvetica" w:cs="Arial"/>
          <w:sz w:val="20"/>
          <w:szCs w:val="22"/>
        </w:rPr>
        <w:t xml:space="preserve"> susijusio </w:t>
      </w:r>
      <w:r w:rsidR="007D066B" w:rsidRPr="00D64187">
        <w:rPr>
          <w:rFonts w:ascii="Helvetica" w:hAnsi="Helvetica" w:cs="Arial"/>
          <w:sz w:val="20"/>
          <w:szCs w:val="22"/>
        </w:rPr>
        <w:t>peptid</w:t>
      </w:r>
      <w:r w:rsidR="006F0C99" w:rsidRPr="00D64187">
        <w:rPr>
          <w:rFonts w:ascii="Helvetica" w:hAnsi="Helvetica" w:cs="Arial"/>
          <w:sz w:val="20"/>
          <w:szCs w:val="22"/>
        </w:rPr>
        <w:t>o</w:t>
      </w:r>
      <w:r w:rsidR="007D066B" w:rsidRPr="00D64187">
        <w:rPr>
          <w:rFonts w:ascii="Helvetica" w:hAnsi="Helvetica" w:cs="Arial"/>
          <w:sz w:val="20"/>
          <w:szCs w:val="22"/>
        </w:rPr>
        <w:t xml:space="preserve">; </w:t>
      </w:r>
      <w:r w:rsidR="006F0C99" w:rsidRPr="00D64187">
        <w:rPr>
          <w:rFonts w:ascii="Helvetica" w:hAnsi="Helvetica" w:cs="Arial"/>
          <w:sz w:val="20"/>
          <w:szCs w:val="22"/>
        </w:rPr>
        <w:t xml:space="preserve">kraujagyslių </w:t>
      </w:r>
      <w:proofErr w:type="spellStart"/>
      <w:r w:rsidR="006F0C99" w:rsidRPr="00D64187">
        <w:rPr>
          <w:rFonts w:ascii="Helvetica" w:hAnsi="Helvetica" w:cs="Arial"/>
          <w:sz w:val="20"/>
          <w:szCs w:val="22"/>
        </w:rPr>
        <w:t>endotelio</w:t>
      </w:r>
      <w:proofErr w:type="spellEnd"/>
      <w:r w:rsidR="006F0C99" w:rsidRPr="00D64187">
        <w:rPr>
          <w:rFonts w:ascii="Helvetica" w:hAnsi="Helvetica" w:cs="Arial"/>
          <w:sz w:val="20"/>
          <w:szCs w:val="22"/>
        </w:rPr>
        <w:t xml:space="preserve"> augimo </w:t>
      </w:r>
      <w:r w:rsidR="007D066B" w:rsidRPr="00D64187">
        <w:rPr>
          <w:rFonts w:ascii="Helvetica" w:hAnsi="Helvetica" w:cs="Arial"/>
          <w:sz w:val="20"/>
          <w:szCs w:val="22"/>
        </w:rPr>
        <w:t>fa</w:t>
      </w:r>
      <w:r w:rsidR="006F0C99" w:rsidRPr="00D64187">
        <w:rPr>
          <w:rFonts w:ascii="Helvetica" w:hAnsi="Helvetica" w:cs="Arial"/>
          <w:sz w:val="20"/>
          <w:szCs w:val="22"/>
        </w:rPr>
        <w:t>k</w:t>
      </w:r>
      <w:r w:rsidR="007D066B" w:rsidRPr="00D64187">
        <w:rPr>
          <w:rFonts w:ascii="Helvetica" w:hAnsi="Helvetica" w:cs="Arial"/>
          <w:sz w:val="20"/>
          <w:szCs w:val="22"/>
        </w:rPr>
        <w:t>tor</w:t>
      </w:r>
      <w:r w:rsidR="006F0C99" w:rsidRPr="00D64187">
        <w:rPr>
          <w:rFonts w:ascii="Helvetica" w:hAnsi="Helvetica" w:cs="Arial"/>
          <w:sz w:val="20"/>
          <w:szCs w:val="22"/>
        </w:rPr>
        <w:t>iaus</w:t>
      </w:r>
      <w:r w:rsidR="007D066B" w:rsidRPr="00D64187">
        <w:rPr>
          <w:rFonts w:ascii="Helvetica" w:hAnsi="Helvetica" w:cs="Arial"/>
          <w:sz w:val="20"/>
          <w:szCs w:val="22"/>
        </w:rPr>
        <w:t>; receptor</w:t>
      </w:r>
      <w:r w:rsidR="006F0C99" w:rsidRPr="00D64187">
        <w:rPr>
          <w:rFonts w:ascii="Helvetica" w:hAnsi="Helvetica" w:cs="Arial"/>
          <w:sz w:val="20"/>
          <w:szCs w:val="22"/>
        </w:rPr>
        <w:t>ių</w:t>
      </w:r>
      <w:r w:rsidR="007D066B" w:rsidRPr="00D64187">
        <w:rPr>
          <w:rFonts w:ascii="Helvetica" w:hAnsi="Helvetica" w:cs="Arial"/>
          <w:sz w:val="20"/>
          <w:szCs w:val="22"/>
        </w:rPr>
        <w:t xml:space="preserve"> hormon</w:t>
      </w:r>
      <w:r w:rsidR="006F0C99" w:rsidRPr="00D64187">
        <w:rPr>
          <w:rFonts w:ascii="Helvetica" w:hAnsi="Helvetica" w:cs="Arial"/>
          <w:sz w:val="20"/>
          <w:szCs w:val="22"/>
        </w:rPr>
        <w:t>ams arba augimo</w:t>
      </w:r>
      <w:r w:rsidR="007D066B" w:rsidRPr="00D64187">
        <w:rPr>
          <w:rFonts w:ascii="Helvetica" w:hAnsi="Helvetica" w:cs="Arial"/>
          <w:sz w:val="20"/>
          <w:szCs w:val="22"/>
        </w:rPr>
        <w:t xml:space="preserve"> fa</w:t>
      </w:r>
      <w:r w:rsidR="006F0C99" w:rsidRPr="00D64187">
        <w:rPr>
          <w:rFonts w:ascii="Helvetica" w:hAnsi="Helvetica" w:cs="Arial"/>
          <w:sz w:val="20"/>
          <w:szCs w:val="22"/>
        </w:rPr>
        <w:t>k</w:t>
      </w:r>
      <w:r w:rsidR="007D066B" w:rsidRPr="00D64187">
        <w:rPr>
          <w:rFonts w:ascii="Helvetica" w:hAnsi="Helvetica" w:cs="Arial"/>
          <w:sz w:val="20"/>
          <w:szCs w:val="22"/>
        </w:rPr>
        <w:t>tor</w:t>
      </w:r>
      <w:r w:rsidR="006F0C99" w:rsidRPr="00D64187">
        <w:rPr>
          <w:rFonts w:ascii="Helvetica" w:hAnsi="Helvetica" w:cs="Arial"/>
          <w:sz w:val="20"/>
          <w:szCs w:val="22"/>
        </w:rPr>
        <w:t>iam</w:t>
      </w:r>
      <w:r w:rsidR="007D066B" w:rsidRPr="00D64187">
        <w:rPr>
          <w:rFonts w:ascii="Helvetica" w:hAnsi="Helvetica" w:cs="Arial"/>
          <w:sz w:val="20"/>
          <w:szCs w:val="22"/>
        </w:rPr>
        <w:t xml:space="preserve">s; </w:t>
      </w:r>
      <w:proofErr w:type="spellStart"/>
      <w:r w:rsidR="007D066B" w:rsidRPr="00D64187">
        <w:rPr>
          <w:rFonts w:ascii="Helvetica" w:hAnsi="Helvetica" w:cs="Arial"/>
          <w:sz w:val="20"/>
          <w:szCs w:val="22"/>
        </w:rPr>
        <w:t>integrin</w:t>
      </w:r>
      <w:r w:rsidR="006F0C99" w:rsidRPr="00D64187">
        <w:rPr>
          <w:rFonts w:ascii="Helvetica" w:hAnsi="Helvetica" w:cs="Arial"/>
          <w:sz w:val="20"/>
          <w:szCs w:val="22"/>
        </w:rPr>
        <w:t>o</w:t>
      </w:r>
      <w:proofErr w:type="spellEnd"/>
      <w:r w:rsidR="007D066B" w:rsidRPr="00D64187">
        <w:rPr>
          <w:rFonts w:ascii="Helvetica" w:hAnsi="Helvetica" w:cs="Arial"/>
          <w:sz w:val="20"/>
          <w:szCs w:val="22"/>
        </w:rPr>
        <w:t xml:space="preserve">; </w:t>
      </w:r>
      <w:r w:rsidR="006F0C99" w:rsidRPr="00D64187">
        <w:rPr>
          <w:rFonts w:ascii="Helvetica" w:hAnsi="Helvetica" w:cs="Arial"/>
          <w:sz w:val="20"/>
          <w:szCs w:val="22"/>
        </w:rPr>
        <w:t xml:space="preserve">baltymo </w:t>
      </w:r>
      <w:r w:rsidR="007D066B" w:rsidRPr="00D64187">
        <w:rPr>
          <w:rFonts w:ascii="Helvetica" w:hAnsi="Helvetica" w:cs="Arial"/>
          <w:sz w:val="20"/>
          <w:szCs w:val="22"/>
        </w:rPr>
        <w:t xml:space="preserve">A </w:t>
      </w:r>
      <w:r w:rsidR="006F0C99" w:rsidRPr="00D64187">
        <w:rPr>
          <w:rFonts w:ascii="Helvetica" w:hAnsi="Helvetica" w:cs="Arial"/>
          <w:sz w:val="20"/>
          <w:szCs w:val="22"/>
        </w:rPr>
        <w:t>ir</w:t>
      </w:r>
      <w:r w:rsidR="007D066B" w:rsidRPr="00D64187">
        <w:rPr>
          <w:rFonts w:ascii="Helvetica" w:hAnsi="Helvetica" w:cs="Arial"/>
          <w:sz w:val="20"/>
          <w:szCs w:val="22"/>
        </w:rPr>
        <w:t xml:space="preserve"> D; reumatoid</w:t>
      </w:r>
      <w:r w:rsidR="006F0C99" w:rsidRPr="00D64187">
        <w:rPr>
          <w:rFonts w:ascii="Helvetica" w:hAnsi="Helvetica" w:cs="Arial"/>
          <w:sz w:val="20"/>
          <w:szCs w:val="22"/>
        </w:rPr>
        <w:t>inių</w:t>
      </w:r>
      <w:r w:rsidR="007D066B" w:rsidRPr="00D64187">
        <w:rPr>
          <w:rFonts w:ascii="Helvetica" w:hAnsi="Helvetica" w:cs="Arial"/>
          <w:sz w:val="20"/>
          <w:szCs w:val="22"/>
        </w:rPr>
        <w:t xml:space="preserve"> fa</w:t>
      </w:r>
      <w:r w:rsidR="006F0C99" w:rsidRPr="00D64187">
        <w:rPr>
          <w:rFonts w:ascii="Helvetica" w:hAnsi="Helvetica" w:cs="Arial"/>
          <w:sz w:val="20"/>
          <w:szCs w:val="22"/>
        </w:rPr>
        <w:t>k</w:t>
      </w:r>
      <w:r w:rsidR="007D066B" w:rsidRPr="00D64187">
        <w:rPr>
          <w:rFonts w:ascii="Helvetica" w:hAnsi="Helvetica" w:cs="Arial"/>
          <w:sz w:val="20"/>
          <w:szCs w:val="22"/>
        </w:rPr>
        <w:t>tor</w:t>
      </w:r>
      <w:r w:rsidR="006F0C99" w:rsidRPr="00D64187">
        <w:rPr>
          <w:rFonts w:ascii="Helvetica" w:hAnsi="Helvetica" w:cs="Arial"/>
          <w:sz w:val="20"/>
          <w:szCs w:val="22"/>
        </w:rPr>
        <w:t>ių</w:t>
      </w:r>
      <w:r w:rsidR="007D066B" w:rsidRPr="00D64187">
        <w:rPr>
          <w:rFonts w:ascii="Helvetica" w:hAnsi="Helvetica" w:cs="Arial"/>
          <w:sz w:val="20"/>
          <w:szCs w:val="22"/>
        </w:rPr>
        <w:t>;</w:t>
      </w:r>
      <w:r w:rsidR="00007B87" w:rsidRPr="00D64187">
        <w:rPr>
          <w:rFonts w:ascii="Helvetica" w:hAnsi="Helvetica" w:cs="Arial"/>
          <w:sz w:val="20"/>
          <w:szCs w:val="22"/>
        </w:rPr>
        <w:t xml:space="preserve"> </w:t>
      </w:r>
      <w:proofErr w:type="spellStart"/>
      <w:r w:rsidR="007D066B" w:rsidRPr="00D64187">
        <w:rPr>
          <w:rFonts w:ascii="Helvetica" w:hAnsi="Helvetica" w:cs="Arial"/>
          <w:sz w:val="20"/>
          <w:szCs w:val="22"/>
        </w:rPr>
        <w:t>neurotro</w:t>
      </w:r>
      <w:r w:rsidR="006F0C99" w:rsidRPr="00D64187">
        <w:rPr>
          <w:rFonts w:ascii="Helvetica" w:hAnsi="Helvetica" w:cs="Arial"/>
          <w:sz w:val="20"/>
          <w:szCs w:val="22"/>
        </w:rPr>
        <w:t>p</w:t>
      </w:r>
      <w:r w:rsidR="007D066B" w:rsidRPr="00D64187">
        <w:rPr>
          <w:rFonts w:ascii="Helvetica" w:hAnsi="Helvetica" w:cs="Arial"/>
          <w:sz w:val="20"/>
          <w:szCs w:val="22"/>
        </w:rPr>
        <w:t>i</w:t>
      </w:r>
      <w:r w:rsidR="006F0C99" w:rsidRPr="00D64187">
        <w:rPr>
          <w:rFonts w:ascii="Helvetica" w:hAnsi="Helvetica" w:cs="Arial"/>
          <w:sz w:val="20"/>
          <w:szCs w:val="22"/>
        </w:rPr>
        <w:t>nių</w:t>
      </w:r>
      <w:proofErr w:type="spellEnd"/>
      <w:r w:rsidR="007D066B" w:rsidRPr="00D64187">
        <w:rPr>
          <w:rFonts w:ascii="Helvetica" w:hAnsi="Helvetica" w:cs="Arial"/>
          <w:sz w:val="20"/>
          <w:szCs w:val="22"/>
        </w:rPr>
        <w:t xml:space="preserve"> fa</w:t>
      </w:r>
      <w:r w:rsidR="006F0C99" w:rsidRPr="00D64187">
        <w:rPr>
          <w:rFonts w:ascii="Helvetica" w:hAnsi="Helvetica" w:cs="Arial"/>
          <w:sz w:val="20"/>
          <w:szCs w:val="22"/>
        </w:rPr>
        <w:t>k</w:t>
      </w:r>
      <w:r w:rsidR="007D066B" w:rsidRPr="00D64187">
        <w:rPr>
          <w:rFonts w:ascii="Helvetica" w:hAnsi="Helvetica" w:cs="Arial"/>
          <w:sz w:val="20"/>
          <w:szCs w:val="22"/>
        </w:rPr>
        <w:t>tor</w:t>
      </w:r>
      <w:r w:rsidR="006F0C99" w:rsidRPr="00D64187">
        <w:rPr>
          <w:rFonts w:ascii="Helvetica" w:hAnsi="Helvetica" w:cs="Arial"/>
          <w:sz w:val="20"/>
          <w:szCs w:val="22"/>
        </w:rPr>
        <w:t>ių, tokių kaip iš kaulų gautas</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neurotrop</w:t>
      </w:r>
      <w:r w:rsidR="006F0C99" w:rsidRPr="00D64187">
        <w:rPr>
          <w:rFonts w:ascii="Helvetica" w:hAnsi="Helvetica" w:cs="Arial"/>
          <w:sz w:val="20"/>
          <w:szCs w:val="22"/>
        </w:rPr>
        <w:t>inis</w:t>
      </w:r>
      <w:proofErr w:type="spellEnd"/>
      <w:r w:rsidR="007D066B" w:rsidRPr="00D64187">
        <w:rPr>
          <w:rFonts w:ascii="Helvetica" w:hAnsi="Helvetica" w:cs="Arial"/>
          <w:sz w:val="20"/>
          <w:szCs w:val="22"/>
        </w:rPr>
        <w:t xml:space="preserve"> fa</w:t>
      </w:r>
      <w:r w:rsidR="006F0C99" w:rsidRPr="00D64187">
        <w:rPr>
          <w:rFonts w:ascii="Helvetica" w:hAnsi="Helvetica" w:cs="Arial"/>
          <w:sz w:val="20"/>
          <w:szCs w:val="22"/>
        </w:rPr>
        <w:t>k</w:t>
      </w:r>
      <w:r w:rsidR="007D066B" w:rsidRPr="00D64187">
        <w:rPr>
          <w:rFonts w:ascii="Helvetica" w:hAnsi="Helvetica" w:cs="Arial"/>
          <w:sz w:val="20"/>
          <w:szCs w:val="22"/>
        </w:rPr>
        <w:t>tor</w:t>
      </w:r>
      <w:r w:rsidR="006F0C99" w:rsidRPr="00D64187">
        <w:rPr>
          <w:rFonts w:ascii="Helvetica" w:hAnsi="Helvetica" w:cs="Arial"/>
          <w:sz w:val="20"/>
          <w:szCs w:val="22"/>
        </w:rPr>
        <w:t>ius</w:t>
      </w:r>
      <w:r w:rsidR="007D066B" w:rsidRPr="00D64187">
        <w:rPr>
          <w:rFonts w:ascii="Helvetica" w:hAnsi="Helvetica" w:cs="Arial"/>
          <w:sz w:val="20"/>
          <w:szCs w:val="22"/>
        </w:rPr>
        <w:t>, neurotropin</w:t>
      </w:r>
      <w:r w:rsidR="006F0C99" w:rsidRPr="00D64187">
        <w:rPr>
          <w:rFonts w:ascii="Helvetica" w:hAnsi="Helvetica" w:cs="Arial"/>
          <w:sz w:val="20"/>
          <w:szCs w:val="22"/>
        </w:rPr>
        <w:t>as</w:t>
      </w:r>
      <w:r w:rsidR="007D066B" w:rsidRPr="00D64187">
        <w:rPr>
          <w:rFonts w:ascii="Helvetica" w:hAnsi="Helvetica" w:cs="Arial"/>
          <w:sz w:val="20"/>
          <w:szCs w:val="22"/>
        </w:rPr>
        <w:t>-3, neurotropin</w:t>
      </w:r>
      <w:r w:rsidR="006F0C99" w:rsidRPr="00D64187">
        <w:rPr>
          <w:rFonts w:ascii="Helvetica" w:hAnsi="Helvetica" w:cs="Arial"/>
          <w:sz w:val="20"/>
          <w:szCs w:val="22"/>
        </w:rPr>
        <w:t>as</w:t>
      </w:r>
      <w:r w:rsidR="007D066B" w:rsidRPr="00D64187">
        <w:rPr>
          <w:rFonts w:ascii="Helvetica" w:hAnsi="Helvetica" w:cs="Arial"/>
          <w:sz w:val="20"/>
          <w:szCs w:val="22"/>
        </w:rPr>
        <w:t>-4, neurotropin</w:t>
      </w:r>
      <w:r w:rsidR="006F0C99" w:rsidRPr="00D64187">
        <w:rPr>
          <w:rFonts w:ascii="Helvetica" w:hAnsi="Helvetica" w:cs="Arial"/>
          <w:sz w:val="20"/>
          <w:szCs w:val="22"/>
        </w:rPr>
        <w:t>as</w:t>
      </w:r>
      <w:r w:rsidR="007D066B" w:rsidRPr="00D64187">
        <w:rPr>
          <w:rFonts w:ascii="Helvetica" w:hAnsi="Helvetica" w:cs="Arial"/>
          <w:sz w:val="20"/>
          <w:szCs w:val="22"/>
        </w:rPr>
        <w:t>-5, neurotropin</w:t>
      </w:r>
      <w:r w:rsidR="006F0C99" w:rsidRPr="00D64187">
        <w:rPr>
          <w:rFonts w:ascii="Helvetica" w:hAnsi="Helvetica" w:cs="Arial"/>
          <w:sz w:val="20"/>
          <w:szCs w:val="22"/>
        </w:rPr>
        <w:t>as</w:t>
      </w:r>
      <w:r w:rsidR="007D066B" w:rsidRPr="00D64187">
        <w:rPr>
          <w:rFonts w:ascii="Helvetica" w:hAnsi="Helvetica" w:cs="Arial"/>
          <w:sz w:val="20"/>
          <w:szCs w:val="22"/>
        </w:rPr>
        <w:t xml:space="preserve">-6 </w:t>
      </w:r>
      <w:r w:rsidR="006F0C99" w:rsidRPr="00D64187">
        <w:rPr>
          <w:rFonts w:ascii="Helvetica" w:hAnsi="Helvetica" w:cs="Arial"/>
          <w:sz w:val="20"/>
          <w:szCs w:val="22"/>
        </w:rPr>
        <w:t>ir nervų augimo faktorius</w:t>
      </w:r>
      <w:r w:rsidR="007D066B" w:rsidRPr="00D64187">
        <w:rPr>
          <w:rFonts w:ascii="Helvetica" w:hAnsi="Helvetica" w:cs="Arial"/>
          <w:sz w:val="20"/>
          <w:szCs w:val="22"/>
        </w:rPr>
        <w:t xml:space="preserve">-beta; </w:t>
      </w:r>
      <w:r w:rsidR="006F0C99" w:rsidRPr="00D64187">
        <w:rPr>
          <w:rFonts w:ascii="Helvetica" w:hAnsi="Helvetica" w:cs="Arial"/>
          <w:sz w:val="20"/>
          <w:szCs w:val="22"/>
        </w:rPr>
        <w:t>iš trombocitų gauto augimo faktoriaus</w:t>
      </w:r>
      <w:r w:rsidR="007D066B" w:rsidRPr="00D64187">
        <w:rPr>
          <w:rFonts w:ascii="Helvetica" w:hAnsi="Helvetica" w:cs="Arial"/>
          <w:sz w:val="20"/>
          <w:szCs w:val="22"/>
        </w:rPr>
        <w:t>; fibroblast</w:t>
      </w:r>
      <w:r w:rsidR="006F0C99" w:rsidRPr="00D64187">
        <w:rPr>
          <w:rFonts w:ascii="Helvetica" w:hAnsi="Helvetica" w:cs="Arial"/>
          <w:sz w:val="20"/>
          <w:szCs w:val="22"/>
        </w:rPr>
        <w:t>ų</w:t>
      </w:r>
      <w:r w:rsidR="007D066B" w:rsidRPr="00D64187">
        <w:rPr>
          <w:rFonts w:ascii="Helvetica" w:hAnsi="Helvetica" w:cs="Arial"/>
          <w:sz w:val="20"/>
          <w:szCs w:val="22"/>
        </w:rPr>
        <w:t xml:space="preserve"> </w:t>
      </w:r>
      <w:r w:rsidR="006F0C99" w:rsidRPr="00D64187">
        <w:rPr>
          <w:rFonts w:ascii="Helvetica" w:hAnsi="Helvetica" w:cs="Arial"/>
          <w:sz w:val="20"/>
          <w:szCs w:val="22"/>
        </w:rPr>
        <w:t>augimo faktorių</w:t>
      </w:r>
      <w:r w:rsidR="007D066B" w:rsidRPr="00D64187">
        <w:rPr>
          <w:rFonts w:ascii="Helvetica" w:hAnsi="Helvetica" w:cs="Arial"/>
          <w:sz w:val="20"/>
          <w:szCs w:val="22"/>
        </w:rPr>
        <w:t>; epiderm</w:t>
      </w:r>
      <w:r w:rsidR="006F0C99" w:rsidRPr="00D64187">
        <w:rPr>
          <w:rFonts w:ascii="Helvetica" w:hAnsi="Helvetica" w:cs="Arial"/>
          <w:sz w:val="20"/>
          <w:szCs w:val="22"/>
        </w:rPr>
        <w:t>io augimo faktoriaus</w:t>
      </w:r>
      <w:r w:rsidR="007D066B" w:rsidRPr="00D64187">
        <w:rPr>
          <w:rFonts w:ascii="Helvetica" w:hAnsi="Helvetica" w:cs="Arial"/>
          <w:sz w:val="20"/>
          <w:szCs w:val="22"/>
        </w:rPr>
        <w:t>; transform</w:t>
      </w:r>
      <w:r w:rsidR="006F0C99" w:rsidRPr="00D64187">
        <w:rPr>
          <w:rFonts w:ascii="Helvetica" w:hAnsi="Helvetica" w:cs="Arial"/>
          <w:sz w:val="20"/>
          <w:szCs w:val="22"/>
        </w:rPr>
        <w:t>uojančio</w:t>
      </w:r>
      <w:r w:rsidR="007D066B" w:rsidRPr="00D64187">
        <w:rPr>
          <w:rFonts w:ascii="Helvetica" w:hAnsi="Helvetica" w:cs="Arial"/>
          <w:sz w:val="20"/>
          <w:szCs w:val="22"/>
        </w:rPr>
        <w:t xml:space="preserve"> </w:t>
      </w:r>
      <w:r w:rsidR="006F0C99" w:rsidRPr="00D64187">
        <w:rPr>
          <w:rFonts w:ascii="Helvetica" w:hAnsi="Helvetica" w:cs="Arial"/>
          <w:sz w:val="20"/>
          <w:szCs w:val="22"/>
        </w:rPr>
        <w:t xml:space="preserve">augimo faktoriaus, tokio kaip </w:t>
      </w:r>
      <w:r w:rsidR="007D066B" w:rsidRPr="00D64187">
        <w:rPr>
          <w:rFonts w:ascii="Helvetica" w:hAnsi="Helvetica" w:cs="Arial"/>
          <w:sz w:val="20"/>
          <w:szCs w:val="22"/>
        </w:rPr>
        <w:t>TGF-al</w:t>
      </w:r>
      <w:r w:rsidR="006F0C99" w:rsidRPr="00D64187">
        <w:rPr>
          <w:rFonts w:ascii="Helvetica" w:hAnsi="Helvetica" w:cs="Arial"/>
          <w:sz w:val="20"/>
          <w:szCs w:val="22"/>
        </w:rPr>
        <w:t>f</w:t>
      </w:r>
      <w:r w:rsidR="007D066B" w:rsidRPr="00D64187">
        <w:rPr>
          <w:rFonts w:ascii="Helvetica" w:hAnsi="Helvetica" w:cs="Arial"/>
          <w:sz w:val="20"/>
          <w:szCs w:val="22"/>
        </w:rPr>
        <w:t xml:space="preserve">a </w:t>
      </w:r>
      <w:r w:rsidR="006F0C99" w:rsidRPr="00D64187">
        <w:rPr>
          <w:rFonts w:ascii="Helvetica" w:hAnsi="Helvetica" w:cs="Arial"/>
          <w:sz w:val="20"/>
          <w:szCs w:val="22"/>
        </w:rPr>
        <w:t>ir</w:t>
      </w:r>
      <w:r w:rsidR="007D066B" w:rsidRPr="00D64187">
        <w:rPr>
          <w:rFonts w:ascii="Helvetica" w:hAnsi="Helvetica" w:cs="Arial"/>
          <w:sz w:val="20"/>
          <w:szCs w:val="22"/>
        </w:rPr>
        <w:t xml:space="preserve"> TGF-beta; </w:t>
      </w:r>
      <w:r w:rsidR="006F0C99" w:rsidRPr="00D64187">
        <w:rPr>
          <w:rFonts w:ascii="Helvetica" w:hAnsi="Helvetica" w:cs="Arial"/>
          <w:sz w:val="20"/>
          <w:szCs w:val="22"/>
        </w:rPr>
        <w:t>į insuliną panašaus augimo faktoriaus</w:t>
      </w:r>
      <w:r w:rsidR="007D066B" w:rsidRPr="00D64187">
        <w:rPr>
          <w:rFonts w:ascii="Helvetica" w:hAnsi="Helvetica" w:cs="Arial"/>
          <w:sz w:val="20"/>
          <w:szCs w:val="22"/>
        </w:rPr>
        <w:t xml:space="preserve">-I </w:t>
      </w:r>
      <w:r w:rsidR="006F0C99" w:rsidRPr="00D64187">
        <w:rPr>
          <w:rFonts w:ascii="Helvetica" w:hAnsi="Helvetica" w:cs="Arial"/>
          <w:sz w:val="20"/>
          <w:szCs w:val="22"/>
        </w:rPr>
        <w:t xml:space="preserve">ir </w:t>
      </w:r>
      <w:r w:rsidR="007D066B" w:rsidRPr="00D64187">
        <w:rPr>
          <w:rFonts w:ascii="Helvetica" w:hAnsi="Helvetica" w:cs="Arial"/>
          <w:sz w:val="20"/>
          <w:szCs w:val="22"/>
        </w:rPr>
        <w:t xml:space="preserve">-II; </w:t>
      </w:r>
      <w:r w:rsidR="006F0C99" w:rsidRPr="00D64187">
        <w:rPr>
          <w:rFonts w:ascii="Helvetica" w:hAnsi="Helvetica" w:cs="Arial"/>
          <w:sz w:val="20"/>
          <w:szCs w:val="22"/>
        </w:rPr>
        <w:t>į insuliną panašų augimo faktorių surišančių baltymų</w:t>
      </w:r>
      <w:r w:rsidR="007D066B" w:rsidRPr="00D64187">
        <w:rPr>
          <w:rFonts w:ascii="Helvetica" w:hAnsi="Helvetica" w:cs="Arial"/>
          <w:sz w:val="20"/>
          <w:szCs w:val="22"/>
        </w:rPr>
        <w:t xml:space="preserve">; CD </w:t>
      </w:r>
      <w:r w:rsidR="006F0C99" w:rsidRPr="00D64187">
        <w:rPr>
          <w:rFonts w:ascii="Helvetica" w:hAnsi="Helvetica" w:cs="Arial"/>
          <w:sz w:val="20"/>
          <w:szCs w:val="22"/>
        </w:rPr>
        <w:t xml:space="preserve">baltymų, tokių kaip </w:t>
      </w:r>
      <w:r w:rsidR="007D066B" w:rsidRPr="00D64187">
        <w:rPr>
          <w:rFonts w:ascii="Helvetica" w:hAnsi="Helvetica" w:cs="Arial"/>
          <w:sz w:val="20"/>
          <w:szCs w:val="22"/>
        </w:rPr>
        <w:t xml:space="preserve">CD-3, CD-4, CD-8 </w:t>
      </w:r>
      <w:r w:rsidR="006F0C99" w:rsidRPr="00D64187">
        <w:rPr>
          <w:rFonts w:ascii="Helvetica" w:hAnsi="Helvetica" w:cs="Arial"/>
          <w:sz w:val="20"/>
          <w:szCs w:val="22"/>
        </w:rPr>
        <w:t xml:space="preserve">ir </w:t>
      </w:r>
      <w:r w:rsidR="007D066B" w:rsidRPr="00D64187">
        <w:rPr>
          <w:rFonts w:ascii="Helvetica" w:hAnsi="Helvetica" w:cs="Arial"/>
          <w:sz w:val="20"/>
          <w:szCs w:val="22"/>
        </w:rPr>
        <w:t xml:space="preserve">CD-19; </w:t>
      </w:r>
      <w:proofErr w:type="spellStart"/>
      <w:r w:rsidR="007D066B" w:rsidRPr="00D64187">
        <w:rPr>
          <w:rFonts w:ascii="Helvetica" w:hAnsi="Helvetica" w:cs="Arial"/>
          <w:sz w:val="20"/>
          <w:szCs w:val="22"/>
        </w:rPr>
        <w:t>er</w:t>
      </w:r>
      <w:r w:rsidR="006F0C99" w:rsidRPr="00D64187">
        <w:rPr>
          <w:rFonts w:ascii="Helvetica" w:hAnsi="Helvetica" w:cs="Arial"/>
          <w:sz w:val="20"/>
          <w:szCs w:val="22"/>
        </w:rPr>
        <w:t>i</w:t>
      </w:r>
      <w:r w:rsidR="007D066B" w:rsidRPr="00D64187">
        <w:rPr>
          <w:rFonts w:ascii="Helvetica" w:hAnsi="Helvetica" w:cs="Arial"/>
          <w:sz w:val="20"/>
          <w:szCs w:val="22"/>
        </w:rPr>
        <w:t>tropoetin</w:t>
      </w:r>
      <w:r w:rsidR="006F0C99" w:rsidRPr="00D64187">
        <w:rPr>
          <w:rFonts w:ascii="Helvetica" w:hAnsi="Helvetica" w:cs="Arial"/>
          <w:sz w:val="20"/>
          <w:szCs w:val="22"/>
        </w:rPr>
        <w:t>o</w:t>
      </w:r>
      <w:proofErr w:type="spellEnd"/>
      <w:r w:rsidR="007D066B" w:rsidRPr="00D64187">
        <w:rPr>
          <w:rFonts w:ascii="Helvetica" w:hAnsi="Helvetica" w:cs="Arial"/>
          <w:sz w:val="20"/>
          <w:szCs w:val="22"/>
        </w:rPr>
        <w:t xml:space="preserve"> (EPO); </w:t>
      </w:r>
      <w:proofErr w:type="spellStart"/>
      <w:r w:rsidR="007D066B" w:rsidRPr="00D64187">
        <w:rPr>
          <w:rFonts w:ascii="Helvetica" w:hAnsi="Helvetica" w:cs="Arial"/>
          <w:sz w:val="20"/>
          <w:szCs w:val="22"/>
        </w:rPr>
        <w:t>osteoindu</w:t>
      </w:r>
      <w:r w:rsidR="006F0C99" w:rsidRPr="00D64187">
        <w:rPr>
          <w:rFonts w:ascii="Helvetica" w:hAnsi="Helvetica" w:cs="Arial"/>
          <w:sz w:val="20"/>
          <w:szCs w:val="22"/>
        </w:rPr>
        <w:t>kcinių</w:t>
      </w:r>
      <w:proofErr w:type="spellEnd"/>
      <w:r w:rsidR="00007B87" w:rsidRPr="00D64187">
        <w:rPr>
          <w:rFonts w:ascii="Helvetica" w:hAnsi="Helvetica" w:cs="Arial"/>
          <w:sz w:val="20"/>
          <w:szCs w:val="22"/>
        </w:rPr>
        <w:t xml:space="preserve"> </w:t>
      </w:r>
      <w:r w:rsidR="007D066B" w:rsidRPr="00D64187">
        <w:rPr>
          <w:rFonts w:ascii="Helvetica" w:hAnsi="Helvetica" w:cs="Arial"/>
          <w:sz w:val="20"/>
          <w:szCs w:val="22"/>
        </w:rPr>
        <w:t>fa</w:t>
      </w:r>
      <w:r w:rsidR="006F0C99" w:rsidRPr="00D64187">
        <w:rPr>
          <w:rFonts w:ascii="Helvetica" w:hAnsi="Helvetica" w:cs="Arial"/>
          <w:sz w:val="20"/>
          <w:szCs w:val="22"/>
        </w:rPr>
        <w:t>k</w:t>
      </w:r>
      <w:r w:rsidR="007D066B" w:rsidRPr="00D64187">
        <w:rPr>
          <w:rFonts w:ascii="Helvetica" w:hAnsi="Helvetica" w:cs="Arial"/>
          <w:sz w:val="20"/>
          <w:szCs w:val="22"/>
        </w:rPr>
        <w:t>tor</w:t>
      </w:r>
      <w:r w:rsidR="006F0C99" w:rsidRPr="00D64187">
        <w:rPr>
          <w:rFonts w:ascii="Helvetica" w:hAnsi="Helvetica" w:cs="Arial"/>
          <w:sz w:val="20"/>
          <w:szCs w:val="22"/>
        </w:rPr>
        <w:t>ių</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imunoto</w:t>
      </w:r>
      <w:r w:rsidR="006F0C99" w:rsidRPr="00D64187">
        <w:rPr>
          <w:rFonts w:ascii="Helvetica" w:hAnsi="Helvetica" w:cs="Arial"/>
          <w:sz w:val="20"/>
          <w:szCs w:val="22"/>
        </w:rPr>
        <w:t>ks</w:t>
      </w:r>
      <w:r w:rsidR="007D066B" w:rsidRPr="00D64187">
        <w:rPr>
          <w:rFonts w:ascii="Helvetica" w:hAnsi="Helvetica" w:cs="Arial"/>
          <w:sz w:val="20"/>
          <w:szCs w:val="22"/>
        </w:rPr>
        <w:t>in</w:t>
      </w:r>
      <w:r w:rsidR="006F0C99" w:rsidRPr="00D64187">
        <w:rPr>
          <w:rFonts w:ascii="Helvetica" w:hAnsi="Helvetica" w:cs="Arial"/>
          <w:sz w:val="20"/>
          <w:szCs w:val="22"/>
        </w:rPr>
        <w:t>ų</w:t>
      </w:r>
      <w:proofErr w:type="spellEnd"/>
      <w:r w:rsidR="007D066B" w:rsidRPr="00D64187">
        <w:rPr>
          <w:rFonts w:ascii="Helvetica" w:hAnsi="Helvetica" w:cs="Arial"/>
          <w:sz w:val="20"/>
          <w:szCs w:val="22"/>
        </w:rPr>
        <w:t xml:space="preserve">; </w:t>
      </w:r>
      <w:r w:rsidR="006F0C99" w:rsidRPr="00D64187">
        <w:rPr>
          <w:rFonts w:ascii="Helvetica" w:hAnsi="Helvetica" w:cs="Arial"/>
          <w:sz w:val="20"/>
          <w:szCs w:val="22"/>
        </w:rPr>
        <w:t>kaulų</w:t>
      </w:r>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mor</w:t>
      </w:r>
      <w:r w:rsidR="006F0C99" w:rsidRPr="00D64187">
        <w:rPr>
          <w:rFonts w:ascii="Helvetica" w:hAnsi="Helvetica" w:cs="Arial"/>
          <w:sz w:val="20"/>
          <w:szCs w:val="22"/>
        </w:rPr>
        <w:t>f</w:t>
      </w:r>
      <w:r w:rsidR="007D066B" w:rsidRPr="00D64187">
        <w:rPr>
          <w:rFonts w:ascii="Helvetica" w:hAnsi="Helvetica" w:cs="Arial"/>
          <w:sz w:val="20"/>
          <w:szCs w:val="22"/>
        </w:rPr>
        <w:t>ogeneti</w:t>
      </w:r>
      <w:r w:rsidR="006F0C99" w:rsidRPr="00D64187">
        <w:rPr>
          <w:rFonts w:ascii="Helvetica" w:hAnsi="Helvetica" w:cs="Arial"/>
          <w:sz w:val="20"/>
          <w:szCs w:val="22"/>
        </w:rPr>
        <w:t>nių</w:t>
      </w:r>
      <w:proofErr w:type="spellEnd"/>
      <w:r w:rsidR="006F0C99" w:rsidRPr="00D64187">
        <w:rPr>
          <w:rFonts w:ascii="Helvetica" w:hAnsi="Helvetica" w:cs="Arial"/>
          <w:sz w:val="20"/>
          <w:szCs w:val="22"/>
        </w:rPr>
        <w:t xml:space="preserve"> baltymų</w:t>
      </w:r>
      <w:r w:rsidR="007D066B" w:rsidRPr="00D64187">
        <w:rPr>
          <w:rFonts w:ascii="Helvetica" w:hAnsi="Helvetica" w:cs="Arial"/>
          <w:sz w:val="20"/>
          <w:szCs w:val="22"/>
        </w:rPr>
        <w:t>; interferon</w:t>
      </w:r>
      <w:r w:rsidR="006F0C99" w:rsidRPr="00D64187">
        <w:rPr>
          <w:rFonts w:ascii="Helvetica" w:hAnsi="Helvetica" w:cs="Arial"/>
          <w:sz w:val="20"/>
          <w:szCs w:val="22"/>
        </w:rPr>
        <w:t>ų, tokių kaip</w:t>
      </w:r>
      <w:r w:rsidR="007D066B" w:rsidRPr="00D64187">
        <w:rPr>
          <w:rFonts w:ascii="Helvetica" w:hAnsi="Helvetica" w:cs="Arial"/>
          <w:sz w:val="20"/>
          <w:szCs w:val="22"/>
        </w:rPr>
        <w:t xml:space="preserve"> interferon</w:t>
      </w:r>
      <w:r w:rsidR="006F0C99" w:rsidRPr="00D64187">
        <w:rPr>
          <w:rFonts w:ascii="Helvetica" w:hAnsi="Helvetica" w:cs="Arial"/>
          <w:sz w:val="20"/>
          <w:szCs w:val="22"/>
        </w:rPr>
        <w:t>as</w:t>
      </w:r>
      <w:r w:rsidR="007D066B" w:rsidRPr="00D64187">
        <w:rPr>
          <w:rFonts w:ascii="Helvetica" w:hAnsi="Helvetica" w:cs="Arial"/>
          <w:sz w:val="20"/>
          <w:szCs w:val="22"/>
        </w:rPr>
        <w:t>-al</w:t>
      </w:r>
      <w:r w:rsidR="006F0C99" w:rsidRPr="00D64187">
        <w:rPr>
          <w:rFonts w:ascii="Helvetica" w:hAnsi="Helvetica" w:cs="Arial"/>
          <w:sz w:val="20"/>
          <w:szCs w:val="22"/>
        </w:rPr>
        <w:t>f</w:t>
      </w:r>
      <w:r w:rsidR="007D066B" w:rsidRPr="00D64187">
        <w:rPr>
          <w:rFonts w:ascii="Helvetica" w:hAnsi="Helvetica" w:cs="Arial"/>
          <w:sz w:val="20"/>
          <w:szCs w:val="22"/>
        </w:rPr>
        <w:t>a, interferon</w:t>
      </w:r>
      <w:r w:rsidR="006F0C99" w:rsidRPr="00D64187">
        <w:rPr>
          <w:rFonts w:ascii="Helvetica" w:hAnsi="Helvetica" w:cs="Arial"/>
          <w:sz w:val="20"/>
          <w:szCs w:val="22"/>
        </w:rPr>
        <w:t>as</w:t>
      </w:r>
      <w:r w:rsidR="007D066B" w:rsidRPr="00D64187">
        <w:rPr>
          <w:rFonts w:ascii="Helvetica" w:hAnsi="Helvetica" w:cs="Arial"/>
          <w:sz w:val="20"/>
          <w:szCs w:val="22"/>
        </w:rPr>
        <w:t>-beta</w:t>
      </w:r>
      <w:r w:rsidR="006F0C99" w:rsidRPr="00D64187">
        <w:rPr>
          <w:rFonts w:ascii="Helvetica" w:hAnsi="Helvetica" w:cs="Arial"/>
          <w:sz w:val="20"/>
          <w:szCs w:val="22"/>
        </w:rPr>
        <w:t xml:space="preserve"> ir</w:t>
      </w:r>
      <w:r w:rsidR="007D066B" w:rsidRPr="00D64187">
        <w:rPr>
          <w:rFonts w:ascii="Helvetica" w:hAnsi="Helvetica" w:cs="Arial"/>
          <w:sz w:val="20"/>
          <w:szCs w:val="22"/>
        </w:rPr>
        <w:t xml:space="preserve"> interferon</w:t>
      </w:r>
      <w:r w:rsidR="006F0C99" w:rsidRPr="00D64187">
        <w:rPr>
          <w:rFonts w:ascii="Helvetica" w:hAnsi="Helvetica" w:cs="Arial"/>
          <w:sz w:val="20"/>
          <w:szCs w:val="22"/>
        </w:rPr>
        <w:t>as</w:t>
      </w:r>
      <w:r w:rsidR="007D066B" w:rsidRPr="00D64187">
        <w:rPr>
          <w:rFonts w:ascii="Helvetica" w:hAnsi="Helvetica" w:cs="Arial"/>
          <w:sz w:val="20"/>
          <w:szCs w:val="22"/>
        </w:rPr>
        <w:t xml:space="preserve">-gama; </w:t>
      </w:r>
      <w:r w:rsidR="006F0C99" w:rsidRPr="00D64187">
        <w:rPr>
          <w:rFonts w:ascii="Helvetica" w:hAnsi="Helvetica" w:cs="Arial"/>
          <w:sz w:val="20"/>
          <w:szCs w:val="22"/>
        </w:rPr>
        <w:t xml:space="preserve">kolonijas stimuliuojančių </w:t>
      </w:r>
      <w:r w:rsidR="007D066B" w:rsidRPr="00D64187">
        <w:rPr>
          <w:rFonts w:ascii="Helvetica" w:hAnsi="Helvetica" w:cs="Arial"/>
          <w:sz w:val="20"/>
          <w:szCs w:val="22"/>
        </w:rPr>
        <w:t>fa</w:t>
      </w:r>
      <w:r w:rsidR="006F0C99" w:rsidRPr="00D64187">
        <w:rPr>
          <w:rFonts w:ascii="Helvetica" w:hAnsi="Helvetica" w:cs="Arial"/>
          <w:sz w:val="20"/>
          <w:szCs w:val="22"/>
        </w:rPr>
        <w:t>k</w:t>
      </w:r>
      <w:r w:rsidR="007D066B" w:rsidRPr="00D64187">
        <w:rPr>
          <w:rFonts w:ascii="Helvetica" w:hAnsi="Helvetica" w:cs="Arial"/>
          <w:sz w:val="20"/>
          <w:szCs w:val="22"/>
        </w:rPr>
        <w:t>tor</w:t>
      </w:r>
      <w:r w:rsidR="006F0C99" w:rsidRPr="00D64187">
        <w:rPr>
          <w:rFonts w:ascii="Helvetica" w:hAnsi="Helvetica" w:cs="Arial"/>
          <w:sz w:val="20"/>
          <w:szCs w:val="22"/>
        </w:rPr>
        <w:t>ių</w:t>
      </w:r>
      <w:r w:rsidR="007D066B" w:rsidRPr="00D64187">
        <w:rPr>
          <w:rFonts w:ascii="Helvetica" w:hAnsi="Helvetica" w:cs="Arial"/>
          <w:sz w:val="20"/>
          <w:szCs w:val="22"/>
        </w:rPr>
        <w:t xml:space="preserve"> (CSF), </w:t>
      </w:r>
      <w:r w:rsidR="006F0C99" w:rsidRPr="00D64187">
        <w:rPr>
          <w:rFonts w:ascii="Helvetica" w:hAnsi="Helvetica" w:cs="Arial"/>
          <w:sz w:val="20"/>
          <w:szCs w:val="22"/>
        </w:rPr>
        <w:t>tokių kaip</w:t>
      </w:r>
      <w:r w:rsidR="007D066B" w:rsidRPr="00D64187">
        <w:rPr>
          <w:rFonts w:ascii="Helvetica" w:hAnsi="Helvetica" w:cs="Arial"/>
          <w:sz w:val="20"/>
          <w:szCs w:val="22"/>
        </w:rPr>
        <w:t xml:space="preserve"> M-CSF, GM-CSF </w:t>
      </w:r>
      <w:r w:rsidR="006F0C99" w:rsidRPr="00D64187">
        <w:rPr>
          <w:rFonts w:ascii="Helvetica" w:hAnsi="Helvetica" w:cs="Arial"/>
          <w:sz w:val="20"/>
          <w:szCs w:val="22"/>
        </w:rPr>
        <w:t xml:space="preserve">ir </w:t>
      </w:r>
      <w:r w:rsidR="007D066B" w:rsidRPr="00D64187">
        <w:rPr>
          <w:rFonts w:ascii="Helvetica" w:hAnsi="Helvetica" w:cs="Arial"/>
          <w:sz w:val="20"/>
          <w:szCs w:val="22"/>
        </w:rPr>
        <w:t xml:space="preserve">G-CSF; </w:t>
      </w:r>
      <w:proofErr w:type="spellStart"/>
      <w:r w:rsidR="007D066B" w:rsidRPr="00D64187">
        <w:rPr>
          <w:rFonts w:ascii="Helvetica" w:hAnsi="Helvetica" w:cs="Arial"/>
          <w:sz w:val="20"/>
          <w:szCs w:val="22"/>
        </w:rPr>
        <w:t>interleukin</w:t>
      </w:r>
      <w:r w:rsidR="006F0C99" w:rsidRPr="00D64187">
        <w:rPr>
          <w:rFonts w:ascii="Helvetica" w:hAnsi="Helvetica" w:cs="Arial"/>
          <w:sz w:val="20"/>
          <w:szCs w:val="22"/>
        </w:rPr>
        <w:t>ų</w:t>
      </w:r>
      <w:proofErr w:type="spellEnd"/>
      <w:r w:rsidR="007D066B" w:rsidRPr="00D64187">
        <w:rPr>
          <w:rFonts w:ascii="Helvetica" w:hAnsi="Helvetica" w:cs="Arial"/>
          <w:sz w:val="20"/>
          <w:szCs w:val="22"/>
        </w:rPr>
        <w:t xml:space="preserve"> (IL),</w:t>
      </w:r>
      <w:r w:rsidR="00007B87" w:rsidRPr="00D64187">
        <w:rPr>
          <w:rFonts w:ascii="Helvetica" w:hAnsi="Helvetica" w:cs="Arial"/>
          <w:sz w:val="20"/>
          <w:szCs w:val="22"/>
        </w:rPr>
        <w:t xml:space="preserve"> </w:t>
      </w:r>
      <w:r w:rsidR="006F0C99" w:rsidRPr="00D64187">
        <w:rPr>
          <w:rFonts w:ascii="Helvetica" w:hAnsi="Helvetica" w:cs="Arial"/>
          <w:sz w:val="20"/>
          <w:szCs w:val="22"/>
        </w:rPr>
        <w:t xml:space="preserve">tokių, kaip nuo </w:t>
      </w:r>
      <w:r w:rsidR="007D066B" w:rsidRPr="00D64187">
        <w:rPr>
          <w:rFonts w:ascii="Helvetica" w:hAnsi="Helvetica" w:cs="Arial"/>
          <w:sz w:val="20"/>
          <w:szCs w:val="22"/>
        </w:rPr>
        <w:t xml:space="preserve">IL-1 </w:t>
      </w:r>
      <w:r w:rsidR="006F0C99" w:rsidRPr="00D64187">
        <w:rPr>
          <w:rFonts w:ascii="Helvetica" w:hAnsi="Helvetica" w:cs="Arial"/>
          <w:sz w:val="20"/>
          <w:szCs w:val="22"/>
        </w:rPr>
        <w:t>iki</w:t>
      </w:r>
      <w:r w:rsidR="007D066B" w:rsidRPr="00D64187">
        <w:rPr>
          <w:rFonts w:ascii="Helvetica" w:hAnsi="Helvetica" w:cs="Arial"/>
          <w:sz w:val="20"/>
          <w:szCs w:val="22"/>
        </w:rPr>
        <w:t xml:space="preserve"> IL-12; </w:t>
      </w:r>
      <w:proofErr w:type="spellStart"/>
      <w:r w:rsidR="007D066B" w:rsidRPr="00D64187">
        <w:rPr>
          <w:rFonts w:ascii="Helvetica" w:hAnsi="Helvetica" w:cs="Arial"/>
          <w:sz w:val="20"/>
          <w:szCs w:val="22"/>
        </w:rPr>
        <w:t>supero</w:t>
      </w:r>
      <w:r w:rsidR="006F0C99" w:rsidRPr="00D64187">
        <w:rPr>
          <w:rFonts w:ascii="Helvetica" w:hAnsi="Helvetica" w:cs="Arial"/>
          <w:sz w:val="20"/>
          <w:szCs w:val="22"/>
        </w:rPr>
        <w:t>ks</w:t>
      </w:r>
      <w:r w:rsidR="007D066B" w:rsidRPr="00D64187">
        <w:rPr>
          <w:rFonts w:ascii="Helvetica" w:hAnsi="Helvetica" w:cs="Arial"/>
          <w:sz w:val="20"/>
          <w:szCs w:val="22"/>
        </w:rPr>
        <w:t>id</w:t>
      </w:r>
      <w:r w:rsidR="006F0C99" w:rsidRPr="00D64187">
        <w:rPr>
          <w:rFonts w:ascii="Helvetica" w:hAnsi="Helvetica" w:cs="Arial"/>
          <w:sz w:val="20"/>
          <w:szCs w:val="22"/>
        </w:rPr>
        <w:t>o</w:t>
      </w:r>
      <w:proofErr w:type="spellEnd"/>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dismuta</w:t>
      </w:r>
      <w:r w:rsidR="006F0C99" w:rsidRPr="00D64187">
        <w:rPr>
          <w:rFonts w:ascii="Helvetica" w:hAnsi="Helvetica" w:cs="Arial"/>
          <w:sz w:val="20"/>
          <w:szCs w:val="22"/>
        </w:rPr>
        <w:t>zės</w:t>
      </w:r>
      <w:proofErr w:type="spellEnd"/>
      <w:r w:rsidR="007D066B" w:rsidRPr="00D64187">
        <w:rPr>
          <w:rFonts w:ascii="Helvetica" w:hAnsi="Helvetica" w:cs="Arial"/>
          <w:sz w:val="20"/>
          <w:szCs w:val="22"/>
        </w:rPr>
        <w:t>; T-</w:t>
      </w:r>
      <w:r w:rsidR="006F0C99" w:rsidRPr="00D64187">
        <w:rPr>
          <w:rFonts w:ascii="Helvetica" w:hAnsi="Helvetica" w:cs="Arial"/>
          <w:sz w:val="20"/>
          <w:szCs w:val="22"/>
        </w:rPr>
        <w:t>ląstelių</w:t>
      </w:r>
      <w:r w:rsidR="007D066B" w:rsidRPr="00D64187">
        <w:rPr>
          <w:rFonts w:ascii="Helvetica" w:hAnsi="Helvetica" w:cs="Arial"/>
          <w:sz w:val="20"/>
          <w:szCs w:val="22"/>
        </w:rPr>
        <w:t xml:space="preserve"> receptor</w:t>
      </w:r>
      <w:r w:rsidR="006F0C99" w:rsidRPr="00D64187">
        <w:rPr>
          <w:rFonts w:ascii="Helvetica" w:hAnsi="Helvetica" w:cs="Arial"/>
          <w:sz w:val="20"/>
          <w:szCs w:val="22"/>
        </w:rPr>
        <w:t>ių</w:t>
      </w:r>
      <w:r w:rsidR="007D066B" w:rsidRPr="00D64187">
        <w:rPr>
          <w:rFonts w:ascii="Helvetica" w:hAnsi="Helvetica" w:cs="Arial"/>
          <w:sz w:val="20"/>
          <w:szCs w:val="22"/>
        </w:rPr>
        <w:t xml:space="preserve">; </w:t>
      </w:r>
      <w:r w:rsidR="006F0C99" w:rsidRPr="00D64187">
        <w:rPr>
          <w:rFonts w:ascii="Helvetica" w:hAnsi="Helvetica" w:cs="Arial"/>
          <w:sz w:val="20"/>
          <w:szCs w:val="22"/>
        </w:rPr>
        <w:t>paviršiaus membranos baltymų</w:t>
      </w:r>
      <w:r w:rsidR="007D066B" w:rsidRPr="00D64187">
        <w:rPr>
          <w:rFonts w:ascii="Helvetica" w:hAnsi="Helvetica" w:cs="Arial"/>
          <w:sz w:val="20"/>
          <w:szCs w:val="22"/>
        </w:rPr>
        <w:t xml:space="preserve">; </w:t>
      </w:r>
      <w:r w:rsidR="006F0C99" w:rsidRPr="00D64187">
        <w:rPr>
          <w:rFonts w:ascii="Helvetica" w:hAnsi="Helvetica" w:cs="Arial"/>
          <w:sz w:val="20"/>
          <w:szCs w:val="22"/>
        </w:rPr>
        <w:t>apnašas greitinančio faktoriaus</w:t>
      </w:r>
      <w:r w:rsidR="007D066B" w:rsidRPr="00D64187">
        <w:rPr>
          <w:rFonts w:ascii="Helvetica" w:hAnsi="Helvetica" w:cs="Arial"/>
          <w:sz w:val="20"/>
          <w:szCs w:val="22"/>
        </w:rPr>
        <w:t>;</w:t>
      </w:r>
      <w:r w:rsidR="00007B87" w:rsidRPr="00D64187">
        <w:rPr>
          <w:rFonts w:ascii="Helvetica" w:hAnsi="Helvetica" w:cs="Arial"/>
          <w:sz w:val="20"/>
          <w:szCs w:val="22"/>
        </w:rPr>
        <w:t xml:space="preserve"> </w:t>
      </w:r>
      <w:r w:rsidR="006F0C99" w:rsidRPr="00D64187">
        <w:rPr>
          <w:rFonts w:ascii="Helvetica" w:hAnsi="Helvetica" w:cs="Arial"/>
          <w:sz w:val="20"/>
          <w:szCs w:val="22"/>
        </w:rPr>
        <w:t xml:space="preserve">antikūnų ir </w:t>
      </w:r>
      <w:proofErr w:type="spellStart"/>
      <w:r w:rsidR="007D066B" w:rsidRPr="00D64187">
        <w:rPr>
          <w:rFonts w:ascii="Helvetica" w:hAnsi="Helvetica" w:cs="Arial"/>
          <w:sz w:val="20"/>
          <w:szCs w:val="22"/>
        </w:rPr>
        <w:t>imunoadhe</w:t>
      </w:r>
      <w:r w:rsidR="006F0C99" w:rsidRPr="00D64187">
        <w:rPr>
          <w:rFonts w:ascii="Helvetica" w:hAnsi="Helvetica" w:cs="Arial"/>
          <w:sz w:val="20"/>
          <w:szCs w:val="22"/>
        </w:rPr>
        <w:t>zinų</w:t>
      </w:r>
      <w:proofErr w:type="spellEnd"/>
      <w:r w:rsidR="007D066B" w:rsidRPr="00D64187">
        <w:rPr>
          <w:rFonts w:ascii="Helvetica" w:hAnsi="Helvetica" w:cs="Arial"/>
          <w:sz w:val="20"/>
          <w:szCs w:val="22"/>
        </w:rPr>
        <w:t xml:space="preserve">; </w:t>
      </w:r>
      <w:proofErr w:type="spellStart"/>
      <w:r w:rsidR="007D066B" w:rsidRPr="00D64187">
        <w:rPr>
          <w:rFonts w:ascii="Helvetica" w:hAnsi="Helvetica" w:cs="Arial"/>
          <w:sz w:val="20"/>
          <w:szCs w:val="22"/>
        </w:rPr>
        <w:t>gl</w:t>
      </w:r>
      <w:r w:rsidR="006F0C99" w:rsidRPr="00D64187">
        <w:rPr>
          <w:rFonts w:ascii="Helvetica" w:hAnsi="Helvetica" w:cs="Arial"/>
          <w:sz w:val="20"/>
          <w:szCs w:val="22"/>
        </w:rPr>
        <w:t>ik</w:t>
      </w:r>
      <w:r w:rsidR="007D066B" w:rsidRPr="00D64187">
        <w:rPr>
          <w:rFonts w:ascii="Helvetica" w:hAnsi="Helvetica" w:cs="Arial"/>
          <w:sz w:val="20"/>
          <w:szCs w:val="22"/>
        </w:rPr>
        <w:t>o</w:t>
      </w:r>
      <w:r w:rsidR="006F0C99" w:rsidRPr="00D64187">
        <w:rPr>
          <w:rFonts w:ascii="Helvetica" w:hAnsi="Helvetica" w:cs="Arial"/>
          <w:sz w:val="20"/>
          <w:szCs w:val="22"/>
        </w:rPr>
        <w:t>f</w:t>
      </w:r>
      <w:r w:rsidR="007D066B" w:rsidRPr="00D64187">
        <w:rPr>
          <w:rFonts w:ascii="Helvetica" w:hAnsi="Helvetica" w:cs="Arial"/>
          <w:sz w:val="20"/>
          <w:szCs w:val="22"/>
        </w:rPr>
        <w:t>orin</w:t>
      </w:r>
      <w:r w:rsidR="006F0C99" w:rsidRPr="00D64187">
        <w:rPr>
          <w:rFonts w:ascii="Helvetica" w:hAnsi="Helvetica" w:cs="Arial"/>
          <w:sz w:val="20"/>
          <w:szCs w:val="22"/>
        </w:rPr>
        <w:t>o</w:t>
      </w:r>
      <w:proofErr w:type="spellEnd"/>
      <w:r w:rsidR="007D066B" w:rsidRPr="00D64187">
        <w:rPr>
          <w:rFonts w:ascii="Helvetica" w:hAnsi="Helvetica" w:cs="Arial"/>
          <w:sz w:val="20"/>
          <w:szCs w:val="22"/>
        </w:rPr>
        <w:t xml:space="preserve"> A; MUC1.</w:t>
      </w:r>
    </w:p>
    <w:p w14:paraId="0759D0F3" w14:textId="77777777" w:rsidR="00676C0A" w:rsidRPr="00D64187" w:rsidRDefault="00676C0A" w:rsidP="00D64187">
      <w:pPr>
        <w:autoSpaceDE w:val="0"/>
        <w:autoSpaceDN w:val="0"/>
        <w:adjustRightInd w:val="0"/>
        <w:spacing w:line="360" w:lineRule="auto"/>
        <w:jc w:val="both"/>
        <w:rPr>
          <w:rFonts w:ascii="Helvetica" w:hAnsi="Helvetica" w:cs="Arial"/>
          <w:bCs/>
          <w:sz w:val="20"/>
          <w:szCs w:val="22"/>
        </w:rPr>
      </w:pPr>
    </w:p>
    <w:p w14:paraId="1BB1A823" w14:textId="77777777" w:rsidR="006F0C99" w:rsidRPr="00D64187" w:rsidRDefault="007D066B"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8. </w:t>
      </w:r>
      <w:r w:rsidR="000E3267" w:rsidRPr="00D64187">
        <w:rPr>
          <w:rFonts w:ascii="Helvetica" w:hAnsi="Helvetica" w:cs="Arial"/>
          <w:sz w:val="20"/>
          <w:szCs w:val="22"/>
        </w:rPr>
        <w:t xml:space="preserve">Būdas pagal </w:t>
      </w:r>
      <w:r w:rsidR="006F0C99" w:rsidRPr="00D64187">
        <w:rPr>
          <w:rFonts w:ascii="Helvetica" w:hAnsi="Helvetica" w:cs="Arial"/>
          <w:sz w:val="20"/>
          <w:szCs w:val="22"/>
        </w:rPr>
        <w:t>7</w:t>
      </w:r>
      <w:r w:rsidR="000E3267" w:rsidRPr="00D64187">
        <w:rPr>
          <w:rFonts w:ascii="Helvetica" w:hAnsi="Helvetica" w:cs="Arial"/>
          <w:sz w:val="20"/>
          <w:szCs w:val="22"/>
        </w:rPr>
        <w:t xml:space="preserve"> punktą, </w:t>
      </w:r>
      <w:r w:rsidR="006F0C99" w:rsidRPr="00D64187">
        <w:rPr>
          <w:rFonts w:ascii="Helvetica" w:hAnsi="Helvetica" w:cs="Arial"/>
          <w:sz w:val="20"/>
          <w:szCs w:val="22"/>
        </w:rPr>
        <w:t>kur baltymas yra folikulus stimuliuojantis baltymas</w:t>
      </w:r>
      <w:r w:rsidR="00676C0A" w:rsidRPr="00D64187">
        <w:rPr>
          <w:rFonts w:ascii="Helvetica" w:hAnsi="Helvetica" w:cs="Arial"/>
          <w:sz w:val="20"/>
          <w:szCs w:val="22"/>
        </w:rPr>
        <w:t xml:space="preserve"> (FSH)</w:t>
      </w:r>
      <w:r w:rsidR="006F0C99" w:rsidRPr="00D64187">
        <w:rPr>
          <w:rFonts w:ascii="Helvetica" w:hAnsi="Helvetica" w:cs="Arial"/>
          <w:sz w:val="20"/>
          <w:szCs w:val="22"/>
        </w:rPr>
        <w:t>.</w:t>
      </w:r>
    </w:p>
    <w:p w14:paraId="098C007D" w14:textId="77777777" w:rsidR="00676C0A" w:rsidRPr="00D64187" w:rsidRDefault="00676C0A" w:rsidP="00D64187">
      <w:pPr>
        <w:autoSpaceDE w:val="0"/>
        <w:autoSpaceDN w:val="0"/>
        <w:adjustRightInd w:val="0"/>
        <w:spacing w:line="360" w:lineRule="auto"/>
        <w:jc w:val="both"/>
        <w:rPr>
          <w:rFonts w:ascii="Helvetica" w:hAnsi="Helvetica" w:cs="Arial"/>
          <w:bCs/>
          <w:sz w:val="20"/>
          <w:szCs w:val="22"/>
        </w:rPr>
      </w:pPr>
    </w:p>
    <w:p w14:paraId="5AFB709C" w14:textId="77777777" w:rsidR="007D066B" w:rsidRPr="00D64187" w:rsidRDefault="007D066B"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9. </w:t>
      </w:r>
      <w:r w:rsidR="000E3267" w:rsidRPr="00D64187">
        <w:rPr>
          <w:rFonts w:ascii="Helvetica" w:hAnsi="Helvetica" w:cs="Arial"/>
          <w:sz w:val="20"/>
          <w:szCs w:val="22"/>
        </w:rPr>
        <w:t xml:space="preserve">Būdas pagal </w:t>
      </w:r>
      <w:r w:rsidR="003B23AB" w:rsidRPr="00D64187">
        <w:rPr>
          <w:rFonts w:ascii="Helvetica" w:hAnsi="Helvetica" w:cs="Arial"/>
          <w:sz w:val="20"/>
          <w:szCs w:val="22"/>
        </w:rPr>
        <w:t>8</w:t>
      </w:r>
      <w:r w:rsidR="000E3267" w:rsidRPr="00D64187">
        <w:rPr>
          <w:rFonts w:ascii="Helvetica" w:hAnsi="Helvetica" w:cs="Arial"/>
          <w:sz w:val="20"/>
          <w:szCs w:val="22"/>
        </w:rPr>
        <w:t xml:space="preserve"> punktą, </w:t>
      </w:r>
      <w:r w:rsidR="003B23AB" w:rsidRPr="00D64187">
        <w:rPr>
          <w:rFonts w:ascii="Helvetica" w:hAnsi="Helvetica" w:cs="Arial"/>
          <w:sz w:val="20"/>
          <w:szCs w:val="22"/>
        </w:rPr>
        <w:t>kur baltymas yra folikulus stimuliuojantis hormonas</w:t>
      </w:r>
      <w:r w:rsidRPr="00D64187">
        <w:rPr>
          <w:rFonts w:ascii="Helvetica" w:hAnsi="Helvetica" w:cs="Arial"/>
          <w:sz w:val="20"/>
          <w:szCs w:val="22"/>
        </w:rPr>
        <w:t xml:space="preserve"> (FSH) </w:t>
      </w:r>
      <w:r w:rsidR="003B23AB" w:rsidRPr="00D64187">
        <w:rPr>
          <w:rFonts w:ascii="Helvetica" w:hAnsi="Helvetica" w:cs="Arial"/>
          <w:sz w:val="20"/>
          <w:szCs w:val="22"/>
        </w:rPr>
        <w:t xml:space="preserve">ir kur ląstelė šeimininkė yra </w:t>
      </w:r>
      <w:r w:rsidRPr="00D64187">
        <w:rPr>
          <w:rFonts w:ascii="Helvetica" w:hAnsi="Helvetica" w:cs="Arial"/>
          <w:sz w:val="20"/>
          <w:szCs w:val="22"/>
        </w:rPr>
        <w:t>DSM ACC 2806 (NM-H9D8).</w:t>
      </w:r>
    </w:p>
    <w:p w14:paraId="7B1BE929" w14:textId="77777777" w:rsidR="00676C0A" w:rsidRPr="00D64187" w:rsidRDefault="00676C0A" w:rsidP="00D64187">
      <w:pPr>
        <w:autoSpaceDE w:val="0"/>
        <w:autoSpaceDN w:val="0"/>
        <w:adjustRightInd w:val="0"/>
        <w:spacing w:line="360" w:lineRule="auto"/>
        <w:jc w:val="both"/>
        <w:rPr>
          <w:rFonts w:ascii="Helvetica" w:hAnsi="Helvetica" w:cs="Arial"/>
          <w:bCs/>
          <w:sz w:val="20"/>
          <w:szCs w:val="22"/>
        </w:rPr>
      </w:pPr>
    </w:p>
    <w:p w14:paraId="78CCB796" w14:textId="77777777" w:rsidR="003B23AB" w:rsidRPr="00D64187" w:rsidRDefault="007D066B"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10. </w:t>
      </w:r>
      <w:r w:rsidR="003B23AB" w:rsidRPr="00D64187">
        <w:rPr>
          <w:rFonts w:ascii="Helvetica" w:hAnsi="Helvetica" w:cs="Arial"/>
          <w:sz w:val="20"/>
          <w:szCs w:val="22"/>
        </w:rPr>
        <w:t>Būdas pagal bent vieną iš 1-6 punktą, kur minėtas baltymas yra antikūnas arba jo fragmentas.</w:t>
      </w:r>
    </w:p>
    <w:p w14:paraId="60ABF2B2" w14:textId="77777777" w:rsidR="00676C0A" w:rsidRPr="00D64187" w:rsidRDefault="00676C0A" w:rsidP="00D64187">
      <w:pPr>
        <w:autoSpaceDE w:val="0"/>
        <w:autoSpaceDN w:val="0"/>
        <w:adjustRightInd w:val="0"/>
        <w:spacing w:line="360" w:lineRule="auto"/>
        <w:jc w:val="both"/>
        <w:rPr>
          <w:rFonts w:ascii="Helvetica" w:hAnsi="Helvetica" w:cs="Arial"/>
          <w:sz w:val="20"/>
          <w:szCs w:val="22"/>
        </w:rPr>
      </w:pPr>
    </w:p>
    <w:p w14:paraId="3F8A8496" w14:textId="77777777" w:rsidR="007D066B" w:rsidRPr="00D64187" w:rsidRDefault="007D066B"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11. </w:t>
      </w:r>
      <w:r w:rsidR="000E3267" w:rsidRPr="00D64187">
        <w:rPr>
          <w:rFonts w:ascii="Helvetica" w:hAnsi="Helvetica" w:cs="Arial"/>
          <w:sz w:val="20"/>
          <w:szCs w:val="22"/>
        </w:rPr>
        <w:t xml:space="preserve">Būdas pagal </w:t>
      </w:r>
      <w:r w:rsidR="003B23AB" w:rsidRPr="00D64187">
        <w:rPr>
          <w:rFonts w:ascii="Helvetica" w:hAnsi="Helvetica" w:cs="Arial"/>
          <w:sz w:val="20"/>
          <w:szCs w:val="22"/>
        </w:rPr>
        <w:t>10</w:t>
      </w:r>
      <w:r w:rsidR="000E3267" w:rsidRPr="00D64187">
        <w:rPr>
          <w:rFonts w:ascii="Helvetica" w:hAnsi="Helvetica" w:cs="Arial"/>
          <w:sz w:val="20"/>
          <w:szCs w:val="22"/>
        </w:rPr>
        <w:t xml:space="preserve"> punktą, </w:t>
      </w:r>
      <w:r w:rsidR="003B23AB" w:rsidRPr="00D64187">
        <w:rPr>
          <w:rFonts w:ascii="Helvetica" w:hAnsi="Helvetica" w:cs="Arial"/>
          <w:sz w:val="20"/>
          <w:szCs w:val="22"/>
        </w:rPr>
        <w:t xml:space="preserve">kur antikūnas yra parinktas iš grupės, susidedančios iš antikūnų prieš </w:t>
      </w:r>
      <w:proofErr w:type="spellStart"/>
      <w:r w:rsidRPr="00D64187">
        <w:rPr>
          <w:rFonts w:ascii="Helvetica" w:hAnsi="Helvetica" w:cs="Arial"/>
          <w:sz w:val="20"/>
          <w:szCs w:val="22"/>
        </w:rPr>
        <w:t>ganglio</w:t>
      </w:r>
      <w:r w:rsidR="003B23AB" w:rsidRPr="00D64187">
        <w:rPr>
          <w:rFonts w:ascii="Helvetica" w:hAnsi="Helvetica" w:cs="Arial"/>
          <w:sz w:val="20"/>
          <w:szCs w:val="22"/>
        </w:rPr>
        <w:t>z</w:t>
      </w:r>
      <w:r w:rsidRPr="00D64187">
        <w:rPr>
          <w:rFonts w:ascii="Helvetica" w:hAnsi="Helvetica" w:cs="Arial"/>
          <w:sz w:val="20"/>
          <w:szCs w:val="22"/>
        </w:rPr>
        <w:t>id</w:t>
      </w:r>
      <w:r w:rsidR="003B23AB" w:rsidRPr="00D64187">
        <w:rPr>
          <w:rFonts w:ascii="Helvetica" w:hAnsi="Helvetica" w:cs="Arial"/>
          <w:sz w:val="20"/>
          <w:szCs w:val="22"/>
        </w:rPr>
        <w:t>ą</w:t>
      </w:r>
      <w:proofErr w:type="spellEnd"/>
      <w:r w:rsidRPr="00D64187">
        <w:rPr>
          <w:rFonts w:ascii="Helvetica" w:hAnsi="Helvetica" w:cs="Arial"/>
          <w:sz w:val="20"/>
          <w:szCs w:val="22"/>
        </w:rPr>
        <w:t xml:space="preserve"> GD3, </w:t>
      </w:r>
      <w:r w:rsidR="003B23AB" w:rsidRPr="00D64187">
        <w:rPr>
          <w:rFonts w:ascii="Helvetica" w:hAnsi="Helvetica" w:cs="Arial"/>
          <w:sz w:val="20"/>
          <w:szCs w:val="22"/>
        </w:rPr>
        <w:t xml:space="preserve">antikūnų prieš žmogaus </w:t>
      </w:r>
      <w:r w:rsidRPr="00D64187">
        <w:rPr>
          <w:rFonts w:ascii="Helvetica" w:hAnsi="Helvetica" w:cs="Arial"/>
          <w:sz w:val="20"/>
          <w:szCs w:val="22"/>
        </w:rPr>
        <w:t>interleukin</w:t>
      </w:r>
      <w:r w:rsidR="003B23AB" w:rsidRPr="00D64187">
        <w:rPr>
          <w:rFonts w:ascii="Helvetica" w:hAnsi="Helvetica" w:cs="Arial"/>
          <w:sz w:val="20"/>
          <w:szCs w:val="22"/>
        </w:rPr>
        <w:t>o</w:t>
      </w:r>
      <w:r w:rsidRPr="00D64187">
        <w:rPr>
          <w:rFonts w:ascii="Helvetica" w:hAnsi="Helvetica" w:cs="Arial"/>
          <w:sz w:val="20"/>
          <w:szCs w:val="22"/>
        </w:rPr>
        <w:t>-5 receptor</w:t>
      </w:r>
      <w:r w:rsidR="003B23AB" w:rsidRPr="00D64187">
        <w:rPr>
          <w:rFonts w:ascii="Helvetica" w:hAnsi="Helvetica" w:cs="Arial"/>
          <w:sz w:val="20"/>
          <w:szCs w:val="22"/>
        </w:rPr>
        <w:t>iaus</w:t>
      </w:r>
      <w:r w:rsidRPr="00D64187">
        <w:rPr>
          <w:rFonts w:ascii="Helvetica" w:hAnsi="Helvetica" w:cs="Arial"/>
          <w:sz w:val="20"/>
          <w:szCs w:val="22"/>
        </w:rPr>
        <w:t xml:space="preserve"> al</w:t>
      </w:r>
      <w:r w:rsidR="003B23AB" w:rsidRPr="00D64187">
        <w:rPr>
          <w:rFonts w:ascii="Helvetica" w:hAnsi="Helvetica" w:cs="Arial"/>
          <w:sz w:val="20"/>
          <w:szCs w:val="22"/>
        </w:rPr>
        <w:t>f</w:t>
      </w:r>
      <w:r w:rsidRPr="00D64187">
        <w:rPr>
          <w:rFonts w:ascii="Helvetica" w:hAnsi="Helvetica" w:cs="Arial"/>
          <w:sz w:val="20"/>
          <w:szCs w:val="22"/>
        </w:rPr>
        <w:t>a-</w:t>
      </w:r>
      <w:r w:rsidR="003B23AB" w:rsidRPr="00D64187">
        <w:rPr>
          <w:rFonts w:ascii="Helvetica" w:hAnsi="Helvetica" w:cs="Arial"/>
          <w:sz w:val="20"/>
          <w:szCs w:val="22"/>
        </w:rPr>
        <w:t>grandinę</w:t>
      </w:r>
      <w:r w:rsidRPr="00D64187">
        <w:rPr>
          <w:rFonts w:ascii="Helvetica" w:hAnsi="Helvetica" w:cs="Arial"/>
          <w:sz w:val="20"/>
          <w:szCs w:val="22"/>
        </w:rPr>
        <w:t xml:space="preserve">, </w:t>
      </w:r>
      <w:r w:rsidR="003B23AB" w:rsidRPr="00D64187">
        <w:rPr>
          <w:rFonts w:ascii="Helvetica" w:hAnsi="Helvetica" w:cs="Arial"/>
          <w:sz w:val="20"/>
          <w:szCs w:val="22"/>
        </w:rPr>
        <w:t xml:space="preserve">antikūnų prieš </w:t>
      </w:r>
      <w:r w:rsidRPr="00D64187">
        <w:rPr>
          <w:rFonts w:ascii="Helvetica" w:hAnsi="Helvetica" w:cs="Arial"/>
          <w:sz w:val="20"/>
          <w:szCs w:val="22"/>
        </w:rPr>
        <w:t xml:space="preserve">HER2, </w:t>
      </w:r>
      <w:r w:rsidR="003B23AB" w:rsidRPr="00D64187">
        <w:rPr>
          <w:rFonts w:ascii="Helvetica" w:hAnsi="Helvetica" w:cs="Arial"/>
          <w:sz w:val="20"/>
          <w:szCs w:val="22"/>
        </w:rPr>
        <w:t xml:space="preserve">antikūnų prieš </w:t>
      </w:r>
      <w:r w:rsidRPr="00D64187">
        <w:rPr>
          <w:rFonts w:ascii="Helvetica" w:hAnsi="Helvetica" w:cs="Arial"/>
          <w:sz w:val="20"/>
          <w:szCs w:val="22"/>
        </w:rPr>
        <w:t xml:space="preserve">CC </w:t>
      </w:r>
      <w:proofErr w:type="spellStart"/>
      <w:r w:rsidRPr="00D64187">
        <w:rPr>
          <w:rFonts w:ascii="Helvetica" w:hAnsi="Helvetica" w:cs="Arial"/>
          <w:sz w:val="20"/>
          <w:szCs w:val="22"/>
        </w:rPr>
        <w:t>chemokin</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receptor</w:t>
      </w:r>
      <w:r w:rsidR="003B23AB" w:rsidRPr="00D64187">
        <w:rPr>
          <w:rFonts w:ascii="Helvetica" w:hAnsi="Helvetica" w:cs="Arial"/>
          <w:sz w:val="20"/>
          <w:szCs w:val="22"/>
        </w:rPr>
        <w:t>ių</w:t>
      </w:r>
      <w:r w:rsidRPr="00D64187">
        <w:rPr>
          <w:rFonts w:ascii="Helvetica" w:hAnsi="Helvetica" w:cs="Arial"/>
          <w:sz w:val="20"/>
          <w:szCs w:val="22"/>
        </w:rPr>
        <w:t xml:space="preserve"> 4, </w:t>
      </w:r>
      <w:r w:rsidR="003B23AB" w:rsidRPr="00D64187">
        <w:rPr>
          <w:rFonts w:ascii="Helvetica" w:hAnsi="Helvetica" w:cs="Arial"/>
          <w:sz w:val="20"/>
          <w:szCs w:val="22"/>
        </w:rPr>
        <w:t xml:space="preserve">antikūnų prieš </w:t>
      </w:r>
      <w:r w:rsidRPr="00D64187">
        <w:rPr>
          <w:rFonts w:ascii="Helvetica" w:hAnsi="Helvetica" w:cs="Arial"/>
          <w:sz w:val="20"/>
          <w:szCs w:val="22"/>
        </w:rPr>
        <w:t xml:space="preserve">CD20, </w:t>
      </w:r>
      <w:r w:rsidR="003B23AB" w:rsidRPr="00D64187">
        <w:rPr>
          <w:rFonts w:ascii="Helvetica" w:hAnsi="Helvetica" w:cs="Arial"/>
          <w:sz w:val="20"/>
          <w:szCs w:val="22"/>
        </w:rPr>
        <w:t xml:space="preserve">antikūnų prieš </w:t>
      </w:r>
      <w:r w:rsidRPr="00D64187">
        <w:rPr>
          <w:rFonts w:ascii="Helvetica" w:hAnsi="Helvetica" w:cs="Arial"/>
          <w:sz w:val="20"/>
          <w:szCs w:val="22"/>
        </w:rPr>
        <w:t xml:space="preserve">CD22, </w:t>
      </w:r>
      <w:r w:rsidR="003B23AB" w:rsidRPr="00D64187">
        <w:rPr>
          <w:rFonts w:ascii="Helvetica" w:hAnsi="Helvetica" w:cs="Arial"/>
          <w:sz w:val="20"/>
          <w:szCs w:val="22"/>
        </w:rPr>
        <w:t xml:space="preserve">antikūnų prieš </w:t>
      </w:r>
      <w:proofErr w:type="spellStart"/>
      <w:r w:rsidRPr="00D64187">
        <w:rPr>
          <w:rFonts w:ascii="Helvetica" w:hAnsi="Helvetica" w:cs="Arial"/>
          <w:sz w:val="20"/>
          <w:szCs w:val="22"/>
        </w:rPr>
        <w:t>neuroblastom</w:t>
      </w:r>
      <w:r w:rsidR="003B23AB" w:rsidRPr="00D64187">
        <w:rPr>
          <w:rFonts w:ascii="Helvetica" w:hAnsi="Helvetica" w:cs="Arial"/>
          <w:sz w:val="20"/>
          <w:szCs w:val="22"/>
        </w:rPr>
        <w:t>ą</w:t>
      </w:r>
      <w:proofErr w:type="spellEnd"/>
      <w:r w:rsidRPr="00D64187">
        <w:rPr>
          <w:rFonts w:ascii="Helvetica" w:hAnsi="Helvetica" w:cs="Arial"/>
          <w:sz w:val="20"/>
          <w:szCs w:val="22"/>
        </w:rPr>
        <w:t>,</w:t>
      </w:r>
      <w:r w:rsidR="00007B87" w:rsidRPr="00D64187">
        <w:rPr>
          <w:rFonts w:ascii="Helvetica" w:hAnsi="Helvetica" w:cs="Arial"/>
          <w:sz w:val="20"/>
          <w:szCs w:val="22"/>
        </w:rPr>
        <w:t xml:space="preserve"> </w:t>
      </w:r>
      <w:r w:rsidR="003B23AB" w:rsidRPr="00D64187">
        <w:rPr>
          <w:rFonts w:ascii="Helvetica" w:hAnsi="Helvetica" w:cs="Arial"/>
          <w:sz w:val="20"/>
          <w:szCs w:val="22"/>
        </w:rPr>
        <w:t xml:space="preserve">antikūnų prieš </w:t>
      </w:r>
      <w:r w:rsidRPr="00D64187">
        <w:rPr>
          <w:rFonts w:ascii="Helvetica" w:hAnsi="Helvetica" w:cs="Arial"/>
          <w:sz w:val="20"/>
          <w:szCs w:val="22"/>
        </w:rPr>
        <w:t xml:space="preserve">MUC1, </w:t>
      </w:r>
      <w:r w:rsidR="003B23AB" w:rsidRPr="00D64187">
        <w:rPr>
          <w:rFonts w:ascii="Helvetica" w:hAnsi="Helvetica" w:cs="Arial"/>
          <w:sz w:val="20"/>
          <w:szCs w:val="22"/>
        </w:rPr>
        <w:t xml:space="preserve">antikūnų prieš </w:t>
      </w:r>
      <w:r w:rsidRPr="00D64187">
        <w:rPr>
          <w:rFonts w:ascii="Helvetica" w:hAnsi="Helvetica" w:cs="Arial"/>
          <w:sz w:val="20"/>
          <w:szCs w:val="22"/>
        </w:rPr>
        <w:t>epiderm</w:t>
      </w:r>
      <w:r w:rsidR="003B23AB" w:rsidRPr="00D64187">
        <w:rPr>
          <w:rFonts w:ascii="Helvetica" w:hAnsi="Helvetica" w:cs="Arial"/>
          <w:sz w:val="20"/>
          <w:szCs w:val="22"/>
        </w:rPr>
        <w:t xml:space="preserve">io augimo faktoriaus </w:t>
      </w:r>
      <w:r w:rsidRPr="00D64187">
        <w:rPr>
          <w:rFonts w:ascii="Helvetica" w:hAnsi="Helvetica" w:cs="Arial"/>
          <w:sz w:val="20"/>
          <w:szCs w:val="22"/>
        </w:rPr>
        <w:t>receptor</w:t>
      </w:r>
      <w:r w:rsidR="003B23AB" w:rsidRPr="00D64187">
        <w:rPr>
          <w:rFonts w:ascii="Helvetica" w:hAnsi="Helvetica" w:cs="Arial"/>
          <w:sz w:val="20"/>
          <w:szCs w:val="22"/>
        </w:rPr>
        <w:t>ių</w:t>
      </w:r>
      <w:r w:rsidRPr="00D64187">
        <w:rPr>
          <w:rFonts w:ascii="Helvetica" w:hAnsi="Helvetica" w:cs="Arial"/>
          <w:sz w:val="20"/>
          <w:szCs w:val="22"/>
        </w:rPr>
        <w:t xml:space="preserve">; </w:t>
      </w:r>
      <w:r w:rsidR="003B23AB" w:rsidRPr="00D64187">
        <w:rPr>
          <w:rFonts w:ascii="Helvetica" w:hAnsi="Helvetica" w:cs="Arial"/>
          <w:sz w:val="20"/>
          <w:szCs w:val="22"/>
        </w:rPr>
        <w:t xml:space="preserve">konkrečiai, antikūno, parinkto iš grupės, susidedančios iš </w:t>
      </w:r>
      <w:r w:rsidR="009F24E4" w:rsidRPr="00D64187">
        <w:rPr>
          <w:rFonts w:ascii="Helvetica" w:hAnsi="Helvetica" w:cs="Arial"/>
          <w:sz w:val="20"/>
          <w:szCs w:val="22"/>
        </w:rPr>
        <w:t>PANKO 1, PANKO 2</w:t>
      </w:r>
      <w:r w:rsidRPr="00D64187">
        <w:rPr>
          <w:rFonts w:ascii="Helvetica" w:hAnsi="Helvetica" w:cs="Arial"/>
          <w:sz w:val="20"/>
          <w:szCs w:val="22"/>
        </w:rPr>
        <w:t xml:space="preserve">, </w:t>
      </w:r>
      <w:proofErr w:type="spellStart"/>
      <w:r w:rsidR="003B23AB" w:rsidRPr="00D64187">
        <w:rPr>
          <w:rFonts w:ascii="Helvetica" w:hAnsi="Helvetica" w:cs="Arial"/>
          <w:sz w:val="20"/>
          <w:szCs w:val="22"/>
        </w:rPr>
        <w:t>m</w:t>
      </w:r>
      <w:r w:rsidRPr="00D64187">
        <w:rPr>
          <w:rFonts w:ascii="Helvetica" w:hAnsi="Helvetica" w:cs="Arial"/>
          <w:sz w:val="20"/>
          <w:szCs w:val="22"/>
        </w:rPr>
        <w:t>uromomab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d</w:t>
      </w:r>
      <w:r w:rsidRPr="00D64187">
        <w:rPr>
          <w:rFonts w:ascii="Helvetica" w:hAnsi="Helvetica" w:cs="Arial"/>
          <w:sz w:val="20"/>
          <w:szCs w:val="22"/>
        </w:rPr>
        <w:t>a</w:t>
      </w:r>
      <w:r w:rsidR="003B23AB" w:rsidRPr="00D64187">
        <w:rPr>
          <w:rFonts w:ascii="Helvetica" w:hAnsi="Helvetica" w:cs="Arial"/>
          <w:sz w:val="20"/>
          <w:szCs w:val="22"/>
        </w:rPr>
        <w:t>k</w:t>
      </w:r>
      <w:r w:rsidRPr="00D64187">
        <w:rPr>
          <w:rFonts w:ascii="Helvetica" w:hAnsi="Helvetica" w:cs="Arial"/>
          <w:sz w:val="20"/>
          <w:szCs w:val="22"/>
        </w:rPr>
        <w:t>lizumab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b</w:t>
      </w:r>
      <w:r w:rsidRPr="00D64187">
        <w:rPr>
          <w:rFonts w:ascii="Helvetica" w:hAnsi="Helvetica" w:cs="Arial"/>
          <w:sz w:val="20"/>
          <w:szCs w:val="22"/>
        </w:rPr>
        <w:t>a</w:t>
      </w:r>
      <w:r w:rsidR="003B23AB" w:rsidRPr="00D64187">
        <w:rPr>
          <w:rFonts w:ascii="Helvetica" w:hAnsi="Helvetica" w:cs="Arial"/>
          <w:sz w:val="20"/>
          <w:szCs w:val="22"/>
        </w:rPr>
        <w:t>z</w:t>
      </w:r>
      <w:r w:rsidRPr="00D64187">
        <w:rPr>
          <w:rFonts w:ascii="Helvetica" w:hAnsi="Helvetica" w:cs="Arial"/>
          <w:sz w:val="20"/>
          <w:szCs w:val="22"/>
        </w:rPr>
        <w:t>ili</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a</w:t>
      </w:r>
      <w:r w:rsidRPr="00D64187">
        <w:rPr>
          <w:rFonts w:ascii="Helvetica" w:hAnsi="Helvetica" w:cs="Arial"/>
          <w:sz w:val="20"/>
          <w:szCs w:val="22"/>
        </w:rPr>
        <w:t>bci</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r</w:t>
      </w:r>
      <w:r w:rsidRPr="00D64187">
        <w:rPr>
          <w:rFonts w:ascii="Helvetica" w:hAnsi="Helvetica" w:cs="Arial"/>
          <w:sz w:val="20"/>
          <w:szCs w:val="22"/>
        </w:rPr>
        <w:t>itu</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o</w:t>
      </w:r>
      <w:proofErr w:type="spellEnd"/>
      <w:r w:rsidRPr="00D64187">
        <w:rPr>
          <w:rFonts w:ascii="Helvetica" w:hAnsi="Helvetica" w:cs="Arial"/>
          <w:sz w:val="20"/>
          <w:szCs w:val="22"/>
        </w:rPr>
        <w:t>,</w:t>
      </w:r>
      <w:r w:rsidR="00007B87" w:rsidRPr="00D64187">
        <w:rPr>
          <w:rFonts w:ascii="Helvetica" w:hAnsi="Helvetica" w:cs="Arial"/>
          <w:sz w:val="20"/>
          <w:szCs w:val="22"/>
        </w:rPr>
        <w:t xml:space="preserve"> </w:t>
      </w:r>
      <w:proofErr w:type="spellStart"/>
      <w:r w:rsidR="003B23AB" w:rsidRPr="00D64187">
        <w:rPr>
          <w:rFonts w:ascii="Helvetica" w:hAnsi="Helvetica" w:cs="Arial"/>
          <w:sz w:val="20"/>
          <w:szCs w:val="22"/>
        </w:rPr>
        <w:t>h</w:t>
      </w:r>
      <w:r w:rsidRPr="00D64187">
        <w:rPr>
          <w:rFonts w:ascii="Helvetica" w:hAnsi="Helvetica" w:cs="Arial"/>
          <w:sz w:val="20"/>
          <w:szCs w:val="22"/>
        </w:rPr>
        <w:t>erceptin</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g</w:t>
      </w:r>
      <w:r w:rsidRPr="00D64187">
        <w:rPr>
          <w:rFonts w:ascii="Helvetica" w:hAnsi="Helvetica" w:cs="Arial"/>
          <w:sz w:val="20"/>
          <w:szCs w:val="22"/>
        </w:rPr>
        <w:t>emtuzumab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a</w:t>
      </w:r>
      <w:r w:rsidRPr="00D64187">
        <w:rPr>
          <w:rFonts w:ascii="Helvetica" w:hAnsi="Helvetica" w:cs="Arial"/>
          <w:sz w:val="20"/>
          <w:szCs w:val="22"/>
        </w:rPr>
        <w:t>lemtuzumab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i</w:t>
      </w:r>
      <w:r w:rsidRPr="00D64187">
        <w:rPr>
          <w:rFonts w:ascii="Helvetica" w:hAnsi="Helvetica" w:cs="Arial"/>
          <w:sz w:val="20"/>
          <w:szCs w:val="22"/>
        </w:rPr>
        <w:t>britumomab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c</w:t>
      </w:r>
      <w:r w:rsidRPr="00D64187">
        <w:rPr>
          <w:rFonts w:ascii="Helvetica" w:hAnsi="Helvetica" w:cs="Arial"/>
          <w:sz w:val="20"/>
          <w:szCs w:val="22"/>
        </w:rPr>
        <w:t>etu</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b</w:t>
      </w:r>
      <w:r w:rsidRPr="00D64187">
        <w:rPr>
          <w:rFonts w:ascii="Helvetica" w:hAnsi="Helvetica" w:cs="Arial"/>
          <w:sz w:val="20"/>
          <w:szCs w:val="22"/>
        </w:rPr>
        <w:t>evacizumab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t</w:t>
      </w:r>
      <w:r w:rsidRPr="00D64187">
        <w:rPr>
          <w:rFonts w:ascii="Helvetica" w:hAnsi="Helvetica" w:cs="Arial"/>
          <w:sz w:val="20"/>
          <w:szCs w:val="22"/>
        </w:rPr>
        <w:t>ositumomab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p</w:t>
      </w:r>
      <w:r w:rsidRPr="00D64187">
        <w:rPr>
          <w:rFonts w:ascii="Helvetica" w:hAnsi="Helvetica" w:cs="Arial"/>
          <w:sz w:val="20"/>
          <w:szCs w:val="22"/>
        </w:rPr>
        <w:t>avlizumab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i</w:t>
      </w:r>
      <w:r w:rsidRPr="00D64187">
        <w:rPr>
          <w:rFonts w:ascii="Helvetica" w:hAnsi="Helvetica" w:cs="Arial"/>
          <w:sz w:val="20"/>
          <w:szCs w:val="22"/>
        </w:rPr>
        <w:t>nfli</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o</w:t>
      </w:r>
      <w:proofErr w:type="spellEnd"/>
      <w:r w:rsidRPr="00D64187">
        <w:rPr>
          <w:rFonts w:ascii="Helvetica" w:hAnsi="Helvetica" w:cs="Arial"/>
          <w:sz w:val="20"/>
          <w:szCs w:val="22"/>
        </w:rPr>
        <w:t>,</w:t>
      </w:r>
      <w:r w:rsidR="00007B87" w:rsidRPr="00D64187">
        <w:rPr>
          <w:rFonts w:ascii="Helvetica" w:hAnsi="Helvetica" w:cs="Arial"/>
          <w:sz w:val="20"/>
          <w:szCs w:val="22"/>
        </w:rPr>
        <w:t xml:space="preserve"> </w:t>
      </w:r>
      <w:proofErr w:type="spellStart"/>
      <w:r w:rsidR="003B23AB" w:rsidRPr="00D64187">
        <w:rPr>
          <w:rFonts w:ascii="Helvetica" w:hAnsi="Helvetica" w:cs="Arial"/>
          <w:sz w:val="20"/>
          <w:szCs w:val="22"/>
        </w:rPr>
        <w:t>ek</w:t>
      </w:r>
      <w:r w:rsidRPr="00D64187">
        <w:rPr>
          <w:rFonts w:ascii="Helvetica" w:hAnsi="Helvetica" w:cs="Arial"/>
          <w:sz w:val="20"/>
          <w:szCs w:val="22"/>
        </w:rPr>
        <w:t>ulizumab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e</w:t>
      </w:r>
      <w:r w:rsidRPr="00D64187">
        <w:rPr>
          <w:rFonts w:ascii="Helvetica" w:hAnsi="Helvetica" w:cs="Arial"/>
          <w:sz w:val="20"/>
          <w:szCs w:val="22"/>
        </w:rPr>
        <w:t>pratuzumab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o</w:t>
      </w:r>
      <w:r w:rsidRPr="00D64187">
        <w:rPr>
          <w:rFonts w:ascii="Helvetica" w:hAnsi="Helvetica" w:cs="Arial"/>
          <w:sz w:val="20"/>
          <w:szCs w:val="22"/>
        </w:rPr>
        <w:t>malizumab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e</w:t>
      </w:r>
      <w:r w:rsidRPr="00D64187">
        <w:rPr>
          <w:rFonts w:ascii="Helvetica" w:hAnsi="Helvetica" w:cs="Arial"/>
          <w:sz w:val="20"/>
          <w:szCs w:val="22"/>
        </w:rPr>
        <w:t>falizumab</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w:t>
      </w:r>
      <w:proofErr w:type="spellStart"/>
      <w:r w:rsidR="003B23AB" w:rsidRPr="00D64187">
        <w:rPr>
          <w:rFonts w:ascii="Helvetica" w:hAnsi="Helvetica" w:cs="Arial"/>
          <w:sz w:val="20"/>
          <w:szCs w:val="22"/>
        </w:rPr>
        <w:t>a</w:t>
      </w:r>
      <w:r w:rsidRPr="00D64187">
        <w:rPr>
          <w:rFonts w:ascii="Helvetica" w:hAnsi="Helvetica" w:cs="Arial"/>
          <w:sz w:val="20"/>
          <w:szCs w:val="22"/>
        </w:rPr>
        <w:t>dalimumab</w:t>
      </w:r>
      <w:r w:rsidR="003B23AB" w:rsidRPr="00D64187">
        <w:rPr>
          <w:rFonts w:ascii="Helvetica" w:hAnsi="Helvetica" w:cs="Arial"/>
          <w:sz w:val="20"/>
          <w:szCs w:val="22"/>
        </w:rPr>
        <w:t>o</w:t>
      </w:r>
      <w:proofErr w:type="spellEnd"/>
      <w:r w:rsidRPr="00D64187">
        <w:rPr>
          <w:rFonts w:ascii="Helvetica" w:hAnsi="Helvetica" w:cs="Arial"/>
          <w:sz w:val="20"/>
          <w:szCs w:val="22"/>
        </w:rPr>
        <w:t>, OKT3</w:t>
      </w:r>
      <w:r w:rsidR="003B23AB" w:rsidRPr="00D64187">
        <w:rPr>
          <w:rFonts w:ascii="Helvetica" w:hAnsi="Helvetica" w:cs="Arial"/>
          <w:sz w:val="20"/>
          <w:szCs w:val="22"/>
        </w:rPr>
        <w:t xml:space="preserve"> ir</w:t>
      </w:r>
      <w:r w:rsidRPr="00D64187">
        <w:rPr>
          <w:rFonts w:ascii="Helvetica" w:hAnsi="Helvetica" w:cs="Arial"/>
          <w:sz w:val="20"/>
          <w:szCs w:val="22"/>
        </w:rPr>
        <w:t xml:space="preserve"> </w:t>
      </w:r>
      <w:proofErr w:type="spellStart"/>
      <w:r w:rsidRPr="00D64187">
        <w:rPr>
          <w:rFonts w:ascii="Helvetica" w:hAnsi="Helvetica" w:cs="Arial"/>
          <w:sz w:val="20"/>
          <w:szCs w:val="22"/>
        </w:rPr>
        <w:t>anti</w:t>
      </w:r>
      <w:proofErr w:type="spellEnd"/>
      <w:r w:rsidRPr="00D64187">
        <w:rPr>
          <w:rFonts w:ascii="Helvetica" w:hAnsi="Helvetica" w:cs="Arial"/>
          <w:sz w:val="20"/>
          <w:szCs w:val="22"/>
        </w:rPr>
        <w:t xml:space="preserve">-CC </w:t>
      </w:r>
      <w:proofErr w:type="spellStart"/>
      <w:r w:rsidRPr="00D64187">
        <w:rPr>
          <w:rFonts w:ascii="Helvetica" w:hAnsi="Helvetica" w:cs="Arial"/>
          <w:sz w:val="20"/>
          <w:szCs w:val="22"/>
        </w:rPr>
        <w:t>chemokin</w:t>
      </w:r>
      <w:r w:rsidR="003B23AB" w:rsidRPr="00D64187">
        <w:rPr>
          <w:rFonts w:ascii="Helvetica" w:hAnsi="Helvetica" w:cs="Arial"/>
          <w:sz w:val="20"/>
          <w:szCs w:val="22"/>
        </w:rPr>
        <w:t>o</w:t>
      </w:r>
      <w:proofErr w:type="spellEnd"/>
      <w:r w:rsidRPr="00D64187">
        <w:rPr>
          <w:rFonts w:ascii="Helvetica" w:hAnsi="Helvetica" w:cs="Arial"/>
          <w:sz w:val="20"/>
          <w:szCs w:val="22"/>
        </w:rPr>
        <w:t xml:space="preserve"> receptor</w:t>
      </w:r>
      <w:r w:rsidR="003B23AB" w:rsidRPr="00D64187">
        <w:rPr>
          <w:rFonts w:ascii="Helvetica" w:hAnsi="Helvetica" w:cs="Arial"/>
          <w:sz w:val="20"/>
          <w:szCs w:val="22"/>
        </w:rPr>
        <w:t>iaus</w:t>
      </w:r>
      <w:r w:rsidRPr="00D64187">
        <w:rPr>
          <w:rFonts w:ascii="Helvetica" w:hAnsi="Helvetica" w:cs="Arial"/>
          <w:sz w:val="20"/>
          <w:szCs w:val="22"/>
        </w:rPr>
        <w:t xml:space="preserve"> 4</w:t>
      </w:r>
      <w:r w:rsidR="00007B87" w:rsidRPr="00D64187">
        <w:rPr>
          <w:rFonts w:ascii="Helvetica" w:hAnsi="Helvetica" w:cs="Arial"/>
          <w:sz w:val="20"/>
          <w:szCs w:val="22"/>
        </w:rPr>
        <w:t xml:space="preserve"> </w:t>
      </w:r>
      <w:r w:rsidRPr="00D64187">
        <w:rPr>
          <w:rFonts w:ascii="Helvetica" w:hAnsi="Helvetica" w:cs="Arial"/>
          <w:sz w:val="20"/>
          <w:szCs w:val="22"/>
        </w:rPr>
        <w:t>anti</w:t>
      </w:r>
      <w:r w:rsidR="003B23AB" w:rsidRPr="00D64187">
        <w:rPr>
          <w:rFonts w:ascii="Helvetica" w:hAnsi="Helvetica" w:cs="Arial"/>
          <w:sz w:val="20"/>
          <w:szCs w:val="22"/>
        </w:rPr>
        <w:t>kūno</w:t>
      </w:r>
      <w:r w:rsidRPr="00D64187">
        <w:rPr>
          <w:rFonts w:ascii="Helvetica" w:hAnsi="Helvetica" w:cs="Arial"/>
          <w:sz w:val="20"/>
          <w:szCs w:val="22"/>
        </w:rPr>
        <w:t xml:space="preserve"> KM2160, </w:t>
      </w:r>
      <w:r w:rsidR="003B23AB" w:rsidRPr="00D64187">
        <w:rPr>
          <w:rFonts w:ascii="Helvetica" w:hAnsi="Helvetica" w:cs="Arial"/>
          <w:sz w:val="20"/>
          <w:szCs w:val="22"/>
        </w:rPr>
        <w:t xml:space="preserve">ir </w:t>
      </w:r>
      <w:proofErr w:type="spellStart"/>
      <w:r w:rsidRPr="00D64187">
        <w:rPr>
          <w:rFonts w:ascii="Helvetica" w:hAnsi="Helvetica" w:cs="Arial"/>
          <w:sz w:val="20"/>
          <w:szCs w:val="22"/>
        </w:rPr>
        <w:t>anti-neuroblastom</w:t>
      </w:r>
      <w:r w:rsidR="003B23AB" w:rsidRPr="00D64187">
        <w:rPr>
          <w:rFonts w:ascii="Helvetica" w:hAnsi="Helvetica" w:cs="Arial"/>
          <w:sz w:val="20"/>
          <w:szCs w:val="22"/>
        </w:rPr>
        <w:t>os</w:t>
      </w:r>
      <w:proofErr w:type="spellEnd"/>
      <w:r w:rsidRPr="00D64187">
        <w:rPr>
          <w:rFonts w:ascii="Helvetica" w:hAnsi="Helvetica" w:cs="Arial"/>
          <w:sz w:val="20"/>
          <w:szCs w:val="22"/>
        </w:rPr>
        <w:t xml:space="preserve"> anti</w:t>
      </w:r>
      <w:r w:rsidR="003B23AB" w:rsidRPr="00D64187">
        <w:rPr>
          <w:rFonts w:ascii="Helvetica" w:hAnsi="Helvetica" w:cs="Arial"/>
          <w:sz w:val="20"/>
          <w:szCs w:val="22"/>
        </w:rPr>
        <w:t>kūno</w:t>
      </w:r>
      <w:r w:rsidRPr="00D64187">
        <w:rPr>
          <w:rFonts w:ascii="Helvetica" w:hAnsi="Helvetica" w:cs="Arial"/>
          <w:sz w:val="20"/>
          <w:szCs w:val="22"/>
        </w:rPr>
        <w:t xml:space="preserve"> chCE7.</w:t>
      </w:r>
    </w:p>
    <w:p w14:paraId="400D33E0" w14:textId="77777777" w:rsidR="00676C0A" w:rsidRPr="00D64187" w:rsidRDefault="00676C0A" w:rsidP="00D64187">
      <w:pPr>
        <w:autoSpaceDE w:val="0"/>
        <w:autoSpaceDN w:val="0"/>
        <w:adjustRightInd w:val="0"/>
        <w:spacing w:line="360" w:lineRule="auto"/>
        <w:jc w:val="both"/>
        <w:rPr>
          <w:rFonts w:ascii="Helvetica" w:hAnsi="Helvetica" w:cs="Arial"/>
          <w:sz w:val="20"/>
          <w:szCs w:val="22"/>
        </w:rPr>
      </w:pPr>
    </w:p>
    <w:p w14:paraId="558BF9DB" w14:textId="77777777" w:rsidR="007D066B" w:rsidRPr="00D64187" w:rsidRDefault="007D066B"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12. </w:t>
      </w:r>
      <w:r w:rsidR="000E3267" w:rsidRPr="00D64187">
        <w:rPr>
          <w:rFonts w:ascii="Helvetica" w:hAnsi="Helvetica" w:cs="Arial"/>
          <w:sz w:val="20"/>
          <w:szCs w:val="22"/>
        </w:rPr>
        <w:t xml:space="preserve">Būdas pagal </w:t>
      </w:r>
      <w:r w:rsidR="003B23AB" w:rsidRPr="00D64187">
        <w:rPr>
          <w:rFonts w:ascii="Helvetica" w:hAnsi="Helvetica" w:cs="Arial"/>
          <w:sz w:val="20"/>
          <w:szCs w:val="22"/>
        </w:rPr>
        <w:t>11</w:t>
      </w:r>
      <w:r w:rsidR="000E3267" w:rsidRPr="00D64187">
        <w:rPr>
          <w:rFonts w:ascii="Helvetica" w:hAnsi="Helvetica" w:cs="Arial"/>
          <w:sz w:val="20"/>
          <w:szCs w:val="22"/>
        </w:rPr>
        <w:t xml:space="preserve"> punktą, </w:t>
      </w:r>
      <w:r w:rsidR="003B23AB" w:rsidRPr="00D64187">
        <w:rPr>
          <w:rFonts w:ascii="Helvetica" w:hAnsi="Helvetica" w:cs="Arial"/>
          <w:sz w:val="20"/>
          <w:szCs w:val="22"/>
        </w:rPr>
        <w:t>kur antikūnas</w:t>
      </w:r>
      <w:r w:rsidRPr="00D64187">
        <w:rPr>
          <w:rFonts w:ascii="Helvetica" w:hAnsi="Helvetica" w:cs="Arial"/>
          <w:sz w:val="20"/>
          <w:szCs w:val="22"/>
        </w:rPr>
        <w:t xml:space="preserve"> </w:t>
      </w:r>
      <w:r w:rsidR="003B23AB" w:rsidRPr="00D64187">
        <w:rPr>
          <w:rFonts w:ascii="Helvetica" w:hAnsi="Helvetica" w:cs="Arial"/>
          <w:sz w:val="20"/>
          <w:szCs w:val="22"/>
        </w:rPr>
        <w:t>yra parinktas iš grupės, susidedančios iš antikūno prieš</w:t>
      </w:r>
      <w:r w:rsidR="00007B87" w:rsidRPr="00D64187">
        <w:rPr>
          <w:rFonts w:ascii="Helvetica" w:hAnsi="Helvetica" w:cs="Arial"/>
          <w:sz w:val="20"/>
          <w:szCs w:val="22"/>
        </w:rPr>
        <w:t xml:space="preserve"> </w:t>
      </w:r>
      <w:r w:rsidRPr="00D64187">
        <w:rPr>
          <w:rFonts w:ascii="Helvetica" w:hAnsi="Helvetica" w:cs="Arial"/>
          <w:sz w:val="20"/>
          <w:szCs w:val="22"/>
        </w:rPr>
        <w:t xml:space="preserve">MUC1; </w:t>
      </w:r>
      <w:r w:rsidR="003B23AB" w:rsidRPr="00D64187">
        <w:rPr>
          <w:rFonts w:ascii="Helvetica" w:hAnsi="Helvetica" w:cs="Arial"/>
          <w:sz w:val="20"/>
          <w:szCs w:val="22"/>
        </w:rPr>
        <w:t>antikūno</w:t>
      </w:r>
      <w:r w:rsidRPr="00D64187">
        <w:rPr>
          <w:rFonts w:ascii="Helvetica" w:hAnsi="Helvetica" w:cs="Arial"/>
          <w:sz w:val="20"/>
          <w:szCs w:val="22"/>
        </w:rPr>
        <w:t xml:space="preserve"> </w:t>
      </w:r>
      <w:r w:rsidR="003B23AB" w:rsidRPr="00D64187">
        <w:rPr>
          <w:rFonts w:ascii="Helvetica" w:hAnsi="Helvetica" w:cs="Arial"/>
          <w:sz w:val="20"/>
          <w:szCs w:val="22"/>
        </w:rPr>
        <w:t xml:space="preserve">prieš </w:t>
      </w:r>
      <w:r w:rsidRPr="00D64187">
        <w:rPr>
          <w:rFonts w:ascii="Helvetica" w:hAnsi="Helvetica" w:cs="Arial"/>
          <w:sz w:val="20"/>
          <w:szCs w:val="22"/>
        </w:rPr>
        <w:t xml:space="preserve">HER2; </w:t>
      </w:r>
      <w:r w:rsidR="003B23AB" w:rsidRPr="00D64187">
        <w:rPr>
          <w:rFonts w:ascii="Helvetica" w:hAnsi="Helvetica" w:cs="Arial"/>
          <w:sz w:val="20"/>
          <w:szCs w:val="22"/>
        </w:rPr>
        <w:t xml:space="preserve">ir antikūno prieš </w:t>
      </w:r>
      <w:r w:rsidRPr="00D64187">
        <w:rPr>
          <w:rFonts w:ascii="Helvetica" w:hAnsi="Helvetica" w:cs="Arial"/>
          <w:sz w:val="20"/>
          <w:szCs w:val="22"/>
        </w:rPr>
        <w:t>EGFR.</w:t>
      </w:r>
    </w:p>
    <w:p w14:paraId="75FD2C75" w14:textId="77777777" w:rsidR="00676C0A" w:rsidRPr="00D64187" w:rsidRDefault="00676C0A" w:rsidP="00D64187">
      <w:pPr>
        <w:autoSpaceDE w:val="0"/>
        <w:autoSpaceDN w:val="0"/>
        <w:adjustRightInd w:val="0"/>
        <w:spacing w:line="360" w:lineRule="auto"/>
        <w:jc w:val="both"/>
        <w:rPr>
          <w:rFonts w:ascii="Helvetica" w:hAnsi="Helvetica" w:cs="Arial"/>
          <w:bCs/>
          <w:sz w:val="20"/>
          <w:szCs w:val="22"/>
        </w:rPr>
      </w:pPr>
    </w:p>
    <w:p w14:paraId="0C9F85E9" w14:textId="77777777" w:rsidR="007D066B" w:rsidRPr="00D64187" w:rsidRDefault="007D066B"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13. </w:t>
      </w:r>
      <w:r w:rsidR="000E3267" w:rsidRPr="00D64187">
        <w:rPr>
          <w:rFonts w:ascii="Helvetica" w:hAnsi="Helvetica" w:cs="Arial"/>
          <w:sz w:val="20"/>
          <w:szCs w:val="22"/>
        </w:rPr>
        <w:t xml:space="preserve">Būdas pagal </w:t>
      </w:r>
      <w:r w:rsidR="003B23AB" w:rsidRPr="00D64187">
        <w:rPr>
          <w:rFonts w:ascii="Helvetica" w:hAnsi="Helvetica" w:cs="Arial"/>
          <w:sz w:val="20"/>
          <w:szCs w:val="22"/>
        </w:rPr>
        <w:t>11</w:t>
      </w:r>
      <w:r w:rsidR="000E3267" w:rsidRPr="00D64187">
        <w:rPr>
          <w:rFonts w:ascii="Helvetica" w:hAnsi="Helvetica" w:cs="Arial"/>
          <w:sz w:val="20"/>
          <w:szCs w:val="22"/>
        </w:rPr>
        <w:t xml:space="preserve"> punktą, </w:t>
      </w:r>
      <w:r w:rsidRPr="00D64187">
        <w:rPr>
          <w:rFonts w:ascii="Helvetica" w:hAnsi="Helvetica" w:cs="Arial"/>
          <w:sz w:val="20"/>
          <w:szCs w:val="22"/>
        </w:rPr>
        <w:t xml:space="preserve">11, </w:t>
      </w:r>
      <w:r w:rsidR="003B23AB" w:rsidRPr="00D64187">
        <w:rPr>
          <w:rFonts w:ascii="Helvetica" w:hAnsi="Helvetica" w:cs="Arial"/>
          <w:sz w:val="20"/>
          <w:szCs w:val="22"/>
        </w:rPr>
        <w:t>kur antikūnas</w:t>
      </w:r>
      <w:r w:rsidRPr="00D64187">
        <w:rPr>
          <w:rFonts w:ascii="Helvetica" w:hAnsi="Helvetica" w:cs="Arial"/>
          <w:sz w:val="20"/>
          <w:szCs w:val="22"/>
        </w:rPr>
        <w:t xml:space="preserve"> </w:t>
      </w:r>
      <w:r w:rsidR="003B23AB" w:rsidRPr="00D64187">
        <w:rPr>
          <w:rFonts w:ascii="Helvetica" w:hAnsi="Helvetica" w:cs="Arial"/>
          <w:sz w:val="20"/>
          <w:szCs w:val="22"/>
        </w:rPr>
        <w:t>yra</w:t>
      </w:r>
      <w:r w:rsidRPr="00D64187">
        <w:rPr>
          <w:rFonts w:ascii="Helvetica" w:hAnsi="Helvetica" w:cs="Arial"/>
          <w:sz w:val="20"/>
          <w:szCs w:val="22"/>
        </w:rPr>
        <w:t xml:space="preserve"> </w:t>
      </w:r>
      <w:proofErr w:type="spellStart"/>
      <w:r w:rsidR="003B23AB" w:rsidRPr="00D64187">
        <w:rPr>
          <w:rFonts w:ascii="Helvetica" w:hAnsi="Helvetica" w:cs="Arial"/>
          <w:sz w:val="20"/>
          <w:szCs w:val="22"/>
        </w:rPr>
        <w:t>c</w:t>
      </w:r>
      <w:r w:rsidRPr="00D64187">
        <w:rPr>
          <w:rFonts w:ascii="Helvetica" w:hAnsi="Helvetica" w:cs="Arial"/>
          <w:sz w:val="20"/>
          <w:szCs w:val="22"/>
        </w:rPr>
        <w:t>etu</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as</w:t>
      </w:r>
      <w:proofErr w:type="spellEnd"/>
      <w:r w:rsidR="003B23AB" w:rsidRPr="00D64187">
        <w:rPr>
          <w:rFonts w:ascii="Helvetica" w:hAnsi="Helvetica" w:cs="Arial"/>
          <w:sz w:val="20"/>
          <w:szCs w:val="22"/>
        </w:rPr>
        <w:t xml:space="preserve"> arba jo variantas, besirišantis prie to paties </w:t>
      </w:r>
      <w:proofErr w:type="spellStart"/>
      <w:r w:rsidRPr="00D64187">
        <w:rPr>
          <w:rFonts w:ascii="Helvetica" w:hAnsi="Helvetica" w:cs="Arial"/>
          <w:sz w:val="20"/>
          <w:szCs w:val="22"/>
        </w:rPr>
        <w:t>epitop</w:t>
      </w:r>
      <w:r w:rsidR="003B23AB" w:rsidRPr="00D64187">
        <w:rPr>
          <w:rFonts w:ascii="Helvetica" w:hAnsi="Helvetica" w:cs="Arial"/>
          <w:sz w:val="20"/>
          <w:szCs w:val="22"/>
        </w:rPr>
        <w:t>o</w:t>
      </w:r>
      <w:proofErr w:type="spellEnd"/>
      <w:r w:rsidR="003B23AB" w:rsidRPr="00D64187">
        <w:rPr>
          <w:rFonts w:ascii="Helvetica" w:hAnsi="Helvetica" w:cs="Arial"/>
          <w:sz w:val="20"/>
          <w:szCs w:val="22"/>
        </w:rPr>
        <w:t xml:space="preserve"> kaip </w:t>
      </w:r>
      <w:proofErr w:type="spellStart"/>
      <w:r w:rsidR="003B23AB" w:rsidRPr="00D64187">
        <w:rPr>
          <w:rFonts w:ascii="Helvetica" w:hAnsi="Helvetica" w:cs="Arial"/>
          <w:sz w:val="20"/>
          <w:szCs w:val="22"/>
        </w:rPr>
        <w:t>c</w:t>
      </w:r>
      <w:r w:rsidRPr="00D64187">
        <w:rPr>
          <w:rFonts w:ascii="Helvetica" w:hAnsi="Helvetica" w:cs="Arial"/>
          <w:sz w:val="20"/>
          <w:szCs w:val="22"/>
        </w:rPr>
        <w:t>etu</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as</w:t>
      </w:r>
      <w:proofErr w:type="spellEnd"/>
      <w:r w:rsidRPr="00D64187">
        <w:rPr>
          <w:rFonts w:ascii="Helvetica" w:hAnsi="Helvetica" w:cs="Arial"/>
          <w:sz w:val="20"/>
          <w:szCs w:val="22"/>
        </w:rPr>
        <w:t>.</w:t>
      </w:r>
    </w:p>
    <w:p w14:paraId="5EE0E36E" w14:textId="77777777" w:rsidR="00676C0A" w:rsidRPr="00D64187" w:rsidRDefault="00676C0A" w:rsidP="00D64187">
      <w:pPr>
        <w:autoSpaceDE w:val="0"/>
        <w:autoSpaceDN w:val="0"/>
        <w:adjustRightInd w:val="0"/>
        <w:spacing w:line="360" w:lineRule="auto"/>
        <w:jc w:val="both"/>
        <w:rPr>
          <w:rFonts w:ascii="Helvetica" w:hAnsi="Helvetica" w:cs="Arial"/>
          <w:sz w:val="20"/>
          <w:szCs w:val="22"/>
        </w:rPr>
      </w:pPr>
    </w:p>
    <w:p w14:paraId="7481DE1B" w14:textId="7F0A0EAC" w:rsidR="007D066B" w:rsidRPr="00D64187" w:rsidRDefault="007D066B"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14. </w:t>
      </w:r>
      <w:r w:rsidR="000E3267" w:rsidRPr="00D64187">
        <w:rPr>
          <w:rFonts w:ascii="Helvetica" w:hAnsi="Helvetica" w:cs="Arial"/>
          <w:sz w:val="20"/>
          <w:szCs w:val="22"/>
        </w:rPr>
        <w:t xml:space="preserve">Būdas pagal </w:t>
      </w:r>
      <w:r w:rsidR="003B23AB" w:rsidRPr="00D64187">
        <w:rPr>
          <w:rFonts w:ascii="Helvetica" w:hAnsi="Helvetica" w:cs="Arial"/>
          <w:sz w:val="20"/>
          <w:szCs w:val="22"/>
        </w:rPr>
        <w:t>13</w:t>
      </w:r>
      <w:r w:rsidR="000E3267" w:rsidRPr="00D64187">
        <w:rPr>
          <w:rFonts w:ascii="Helvetica" w:hAnsi="Helvetica" w:cs="Arial"/>
          <w:sz w:val="20"/>
          <w:szCs w:val="22"/>
        </w:rPr>
        <w:t xml:space="preserve"> punktą, </w:t>
      </w:r>
      <w:r w:rsidR="003B23AB" w:rsidRPr="00D64187">
        <w:rPr>
          <w:rFonts w:ascii="Helvetica" w:hAnsi="Helvetica" w:cs="Arial"/>
          <w:sz w:val="20"/>
          <w:szCs w:val="22"/>
        </w:rPr>
        <w:t>kur antikūnas</w:t>
      </w:r>
      <w:r w:rsidRPr="00D64187">
        <w:rPr>
          <w:rFonts w:ascii="Helvetica" w:hAnsi="Helvetica" w:cs="Arial"/>
          <w:sz w:val="20"/>
          <w:szCs w:val="22"/>
        </w:rPr>
        <w:t xml:space="preserve"> </w:t>
      </w:r>
      <w:r w:rsidR="003B23AB" w:rsidRPr="00D64187">
        <w:rPr>
          <w:rFonts w:ascii="Helvetica" w:hAnsi="Helvetica" w:cs="Arial"/>
          <w:sz w:val="20"/>
          <w:szCs w:val="22"/>
        </w:rPr>
        <w:t>yra</w:t>
      </w:r>
      <w:r w:rsidRPr="00D64187">
        <w:rPr>
          <w:rFonts w:ascii="Helvetica" w:hAnsi="Helvetica" w:cs="Arial"/>
          <w:sz w:val="20"/>
          <w:szCs w:val="22"/>
        </w:rPr>
        <w:t xml:space="preserve"> </w:t>
      </w:r>
      <w:proofErr w:type="spellStart"/>
      <w:r w:rsidR="003B23AB" w:rsidRPr="00D64187">
        <w:rPr>
          <w:rFonts w:ascii="Helvetica" w:hAnsi="Helvetica" w:cs="Arial"/>
          <w:sz w:val="20"/>
          <w:szCs w:val="22"/>
        </w:rPr>
        <w:t>c</w:t>
      </w:r>
      <w:r w:rsidRPr="00D64187">
        <w:rPr>
          <w:rFonts w:ascii="Helvetica" w:hAnsi="Helvetica" w:cs="Arial"/>
          <w:sz w:val="20"/>
          <w:szCs w:val="22"/>
        </w:rPr>
        <w:t>etu</w:t>
      </w:r>
      <w:r w:rsidR="003B23AB" w:rsidRPr="00D64187">
        <w:rPr>
          <w:rFonts w:ascii="Helvetica" w:hAnsi="Helvetica" w:cs="Arial"/>
          <w:sz w:val="20"/>
          <w:szCs w:val="22"/>
        </w:rPr>
        <w:t>ks</w:t>
      </w:r>
      <w:r w:rsidRPr="00D64187">
        <w:rPr>
          <w:rFonts w:ascii="Helvetica" w:hAnsi="Helvetica" w:cs="Arial"/>
          <w:sz w:val="20"/>
          <w:szCs w:val="22"/>
        </w:rPr>
        <w:t>imab</w:t>
      </w:r>
      <w:r w:rsidR="003B23AB" w:rsidRPr="00D64187">
        <w:rPr>
          <w:rFonts w:ascii="Helvetica" w:hAnsi="Helvetica" w:cs="Arial"/>
          <w:sz w:val="20"/>
          <w:szCs w:val="22"/>
        </w:rPr>
        <w:t>as</w:t>
      </w:r>
      <w:proofErr w:type="spellEnd"/>
      <w:r w:rsidR="003B23AB" w:rsidRPr="00D64187">
        <w:rPr>
          <w:rFonts w:ascii="Helvetica" w:hAnsi="Helvetica" w:cs="Arial"/>
          <w:sz w:val="20"/>
          <w:szCs w:val="22"/>
        </w:rPr>
        <w:t xml:space="preserve"> ir kur ląstelė šeimininkė yra</w:t>
      </w:r>
      <w:r w:rsidR="00D64187" w:rsidRPr="00D64187">
        <w:rPr>
          <w:rFonts w:ascii="Helvetica" w:hAnsi="Helvetica" w:cs="Arial"/>
          <w:sz w:val="20"/>
          <w:szCs w:val="22"/>
        </w:rPr>
        <w:t xml:space="preserve"> </w:t>
      </w:r>
      <w:r w:rsidRPr="00D64187">
        <w:rPr>
          <w:rFonts w:ascii="Helvetica" w:hAnsi="Helvetica" w:cs="Arial"/>
          <w:sz w:val="20"/>
          <w:szCs w:val="22"/>
        </w:rPr>
        <w:t>DSM ACC 2856</w:t>
      </w:r>
      <w:r w:rsidR="00007B87" w:rsidRPr="00D64187">
        <w:rPr>
          <w:rFonts w:ascii="Helvetica" w:hAnsi="Helvetica" w:cs="Arial"/>
          <w:sz w:val="20"/>
          <w:szCs w:val="22"/>
        </w:rPr>
        <w:t xml:space="preserve"> </w:t>
      </w:r>
      <w:r w:rsidRPr="00D64187">
        <w:rPr>
          <w:rFonts w:ascii="Helvetica" w:hAnsi="Helvetica" w:cs="Arial"/>
          <w:sz w:val="20"/>
          <w:szCs w:val="22"/>
        </w:rPr>
        <w:t>(NM-H9D8-E6Q12).</w:t>
      </w:r>
    </w:p>
    <w:p w14:paraId="3532A845"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p>
    <w:p w14:paraId="736E3FA5" w14:textId="77777777" w:rsidR="00531196" w:rsidRPr="00D64187" w:rsidRDefault="00531196"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15. </w:t>
      </w:r>
      <w:r w:rsidRPr="00D64187">
        <w:rPr>
          <w:rFonts w:ascii="Helvetica" w:hAnsi="Helvetica" w:cs="Arial"/>
          <w:sz w:val="20"/>
          <w:szCs w:val="22"/>
        </w:rPr>
        <w:t xml:space="preserve">Būdas pagal 11 punktą, kur antikūnas yra </w:t>
      </w:r>
      <w:proofErr w:type="spellStart"/>
      <w:r w:rsidRPr="00D64187">
        <w:rPr>
          <w:rFonts w:ascii="Helvetica" w:hAnsi="Helvetica" w:cs="Arial"/>
          <w:sz w:val="20"/>
          <w:szCs w:val="22"/>
        </w:rPr>
        <w:t>pankomabas</w:t>
      </w:r>
      <w:proofErr w:type="spellEnd"/>
      <w:r w:rsidRPr="00D64187">
        <w:rPr>
          <w:rFonts w:ascii="Helvetica" w:hAnsi="Helvetica" w:cs="Arial"/>
          <w:sz w:val="20"/>
          <w:szCs w:val="22"/>
        </w:rPr>
        <w:t xml:space="preserve"> arba jo variantas, konkurencingai besirišantis prie to paties TA-MUC1 </w:t>
      </w:r>
      <w:proofErr w:type="spellStart"/>
      <w:r w:rsidRPr="00D64187">
        <w:rPr>
          <w:rFonts w:ascii="Helvetica" w:hAnsi="Helvetica" w:cs="Arial"/>
          <w:sz w:val="20"/>
          <w:szCs w:val="22"/>
        </w:rPr>
        <w:t>epitopo</w:t>
      </w:r>
      <w:proofErr w:type="spellEnd"/>
      <w:r w:rsidRPr="00D64187">
        <w:rPr>
          <w:rFonts w:ascii="Helvetica" w:hAnsi="Helvetica" w:cs="Arial"/>
          <w:sz w:val="20"/>
          <w:szCs w:val="22"/>
        </w:rPr>
        <w:t xml:space="preserve"> kaip </w:t>
      </w:r>
      <w:proofErr w:type="spellStart"/>
      <w:r w:rsidRPr="00D64187">
        <w:rPr>
          <w:rFonts w:ascii="Helvetica" w:hAnsi="Helvetica" w:cs="Arial"/>
          <w:sz w:val="20"/>
          <w:szCs w:val="22"/>
        </w:rPr>
        <w:t>pankomabas</w:t>
      </w:r>
      <w:proofErr w:type="spellEnd"/>
      <w:r w:rsidRPr="00D64187">
        <w:rPr>
          <w:rFonts w:ascii="Helvetica" w:hAnsi="Helvetica" w:cs="Arial"/>
          <w:sz w:val="20"/>
          <w:szCs w:val="22"/>
        </w:rPr>
        <w:t>.</w:t>
      </w:r>
    </w:p>
    <w:p w14:paraId="678CA250" w14:textId="77777777" w:rsidR="00531196" w:rsidRPr="00D64187" w:rsidRDefault="00531196" w:rsidP="00D64187">
      <w:pPr>
        <w:autoSpaceDE w:val="0"/>
        <w:autoSpaceDN w:val="0"/>
        <w:adjustRightInd w:val="0"/>
        <w:spacing w:line="360" w:lineRule="auto"/>
        <w:jc w:val="both"/>
        <w:rPr>
          <w:rFonts w:ascii="Helvetica" w:hAnsi="Helvetica" w:cs="Arial"/>
          <w:bCs/>
          <w:sz w:val="20"/>
          <w:szCs w:val="22"/>
        </w:rPr>
      </w:pPr>
    </w:p>
    <w:p w14:paraId="193BBD31" w14:textId="77777777" w:rsidR="00531196" w:rsidRPr="00D64187" w:rsidRDefault="00531196"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16. </w:t>
      </w:r>
      <w:r w:rsidRPr="00D64187">
        <w:rPr>
          <w:rFonts w:ascii="Helvetica" w:hAnsi="Helvetica" w:cs="Arial"/>
          <w:sz w:val="20"/>
          <w:szCs w:val="22"/>
        </w:rPr>
        <w:t xml:space="preserve">Būdas pagal 15 punktą, kur antikūnas yra </w:t>
      </w:r>
      <w:proofErr w:type="spellStart"/>
      <w:r w:rsidRPr="00D64187">
        <w:rPr>
          <w:rFonts w:ascii="Helvetica" w:hAnsi="Helvetica" w:cs="Arial"/>
          <w:sz w:val="20"/>
          <w:szCs w:val="22"/>
        </w:rPr>
        <w:t>pankomabas</w:t>
      </w:r>
      <w:proofErr w:type="spellEnd"/>
      <w:r w:rsidRPr="00D64187">
        <w:rPr>
          <w:rFonts w:ascii="Helvetica" w:hAnsi="Helvetica" w:cs="Arial"/>
          <w:sz w:val="20"/>
          <w:szCs w:val="22"/>
        </w:rPr>
        <w:t xml:space="preserve"> ir kur ląstelė šeimininkė yra DSM ACC 2806 (NM-H9D8).</w:t>
      </w:r>
    </w:p>
    <w:p w14:paraId="23D5CA62" w14:textId="77777777" w:rsidR="00531196" w:rsidRPr="00D64187" w:rsidRDefault="00531196" w:rsidP="00D64187">
      <w:pPr>
        <w:autoSpaceDE w:val="0"/>
        <w:autoSpaceDN w:val="0"/>
        <w:adjustRightInd w:val="0"/>
        <w:spacing w:line="360" w:lineRule="auto"/>
        <w:jc w:val="both"/>
        <w:rPr>
          <w:rFonts w:ascii="Helvetica" w:hAnsi="Helvetica" w:cs="Arial"/>
          <w:bCs/>
          <w:sz w:val="20"/>
          <w:szCs w:val="22"/>
        </w:rPr>
      </w:pPr>
    </w:p>
    <w:p w14:paraId="5BC1D350" w14:textId="77777777" w:rsidR="00531196" w:rsidRPr="00D64187" w:rsidRDefault="00531196"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17. </w:t>
      </w:r>
      <w:r w:rsidRPr="00D64187">
        <w:rPr>
          <w:rFonts w:ascii="Helvetica" w:hAnsi="Helvetica" w:cs="Arial"/>
          <w:sz w:val="20"/>
          <w:szCs w:val="22"/>
        </w:rPr>
        <w:t xml:space="preserve">Būdas pagal 11 punktą, kur antikūnas yra </w:t>
      </w:r>
      <w:proofErr w:type="spellStart"/>
      <w:r w:rsidRPr="00D64187">
        <w:rPr>
          <w:rFonts w:ascii="Helvetica" w:hAnsi="Helvetica" w:cs="Arial"/>
          <w:sz w:val="20"/>
          <w:szCs w:val="22"/>
        </w:rPr>
        <w:t>herceptinas</w:t>
      </w:r>
      <w:proofErr w:type="spellEnd"/>
      <w:r w:rsidRPr="00D64187">
        <w:rPr>
          <w:rFonts w:ascii="Helvetica" w:hAnsi="Helvetica" w:cs="Arial"/>
          <w:sz w:val="20"/>
          <w:szCs w:val="22"/>
        </w:rPr>
        <w:t>.</w:t>
      </w:r>
    </w:p>
    <w:p w14:paraId="35D4895E" w14:textId="77777777" w:rsidR="00531196" w:rsidRPr="00D64187" w:rsidRDefault="00531196" w:rsidP="00D64187">
      <w:pPr>
        <w:autoSpaceDE w:val="0"/>
        <w:autoSpaceDN w:val="0"/>
        <w:adjustRightInd w:val="0"/>
        <w:spacing w:line="360" w:lineRule="auto"/>
        <w:jc w:val="both"/>
        <w:rPr>
          <w:rFonts w:ascii="Helvetica" w:hAnsi="Helvetica" w:cs="Arial"/>
          <w:bCs/>
          <w:sz w:val="20"/>
          <w:szCs w:val="22"/>
        </w:rPr>
      </w:pPr>
    </w:p>
    <w:p w14:paraId="35A6A4CE" w14:textId="77777777" w:rsidR="00531196" w:rsidRPr="00D64187" w:rsidRDefault="00531196"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18. Būdas pagal bet kurį iš </w:t>
      </w:r>
      <w:r w:rsidRPr="00D64187">
        <w:rPr>
          <w:rFonts w:ascii="Helvetica" w:hAnsi="Helvetica" w:cs="Arial"/>
          <w:sz w:val="20"/>
          <w:szCs w:val="22"/>
        </w:rPr>
        <w:t>1-17 punktą, kur minėtas baltymas</w:t>
      </w:r>
    </w:p>
    <w:p w14:paraId="77B11822"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yra sulietas su kitu peptidu arba </w:t>
      </w:r>
      <w:proofErr w:type="spellStart"/>
      <w:r w:rsidRPr="00D64187">
        <w:rPr>
          <w:rFonts w:ascii="Helvetica" w:hAnsi="Helvetica" w:cs="Arial"/>
          <w:sz w:val="20"/>
          <w:szCs w:val="22"/>
        </w:rPr>
        <w:t>polipeptido</w:t>
      </w:r>
      <w:proofErr w:type="spellEnd"/>
      <w:r w:rsidRPr="00D64187">
        <w:rPr>
          <w:rFonts w:ascii="Helvetica" w:hAnsi="Helvetica" w:cs="Arial"/>
          <w:sz w:val="20"/>
          <w:szCs w:val="22"/>
        </w:rPr>
        <w:t xml:space="preserve"> seka, tokiu kaip </w:t>
      </w:r>
      <w:proofErr w:type="spellStart"/>
      <w:r w:rsidRPr="00D64187">
        <w:rPr>
          <w:rFonts w:ascii="Helvetica" w:hAnsi="Helvetica" w:cs="Arial"/>
          <w:sz w:val="20"/>
          <w:szCs w:val="22"/>
        </w:rPr>
        <w:t>linkeris</w:t>
      </w:r>
      <w:proofErr w:type="spellEnd"/>
      <w:r w:rsidRPr="00D64187">
        <w:rPr>
          <w:rFonts w:ascii="Helvetica" w:hAnsi="Helvetica" w:cs="Arial"/>
          <w:sz w:val="20"/>
          <w:szCs w:val="22"/>
        </w:rPr>
        <w:t>, aktyvuojanti molekulė arba toksinas; arba</w:t>
      </w:r>
    </w:p>
    <w:p w14:paraId="5FF7C0BE"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yra antikūno fragmentas, sulietas su kito baltymo seka, konkrečiai baltymo, parinkto iš grupės, susidedančios iš </w:t>
      </w:r>
      <w:proofErr w:type="spellStart"/>
      <w:r w:rsidRPr="00D64187">
        <w:rPr>
          <w:rFonts w:ascii="Helvetica" w:hAnsi="Helvetica" w:cs="Arial"/>
          <w:sz w:val="20"/>
          <w:szCs w:val="22"/>
        </w:rPr>
        <w:t>citokinų</w:t>
      </w:r>
      <w:proofErr w:type="spellEnd"/>
      <w:r w:rsidRPr="00D64187">
        <w:rPr>
          <w:rFonts w:ascii="Helvetica" w:hAnsi="Helvetica" w:cs="Arial"/>
          <w:sz w:val="20"/>
          <w:szCs w:val="22"/>
        </w:rPr>
        <w:t xml:space="preserve">, ko-stimuliuojančių faktorių, toksinų, antikūno fragmentų iš kitų antikūnų, </w:t>
      </w:r>
      <w:proofErr w:type="spellStart"/>
      <w:r w:rsidRPr="00D64187">
        <w:rPr>
          <w:rFonts w:ascii="Helvetica" w:hAnsi="Helvetica" w:cs="Arial"/>
          <w:sz w:val="20"/>
          <w:szCs w:val="22"/>
        </w:rPr>
        <w:t>multimerizacijos</w:t>
      </w:r>
      <w:proofErr w:type="spellEnd"/>
      <w:r w:rsidRPr="00D64187">
        <w:rPr>
          <w:rFonts w:ascii="Helvetica" w:hAnsi="Helvetica" w:cs="Arial"/>
          <w:sz w:val="20"/>
          <w:szCs w:val="22"/>
        </w:rPr>
        <w:t xml:space="preserve"> sekų, ir sekų, skirtų aptikimui, gryninimui, </w:t>
      </w:r>
      <w:proofErr w:type="spellStart"/>
      <w:r w:rsidRPr="00D64187">
        <w:rPr>
          <w:rFonts w:ascii="Helvetica" w:hAnsi="Helvetica" w:cs="Arial"/>
          <w:sz w:val="20"/>
          <w:szCs w:val="22"/>
        </w:rPr>
        <w:t>sekretavimui</w:t>
      </w:r>
      <w:proofErr w:type="spellEnd"/>
      <w:r w:rsidRPr="00D64187">
        <w:rPr>
          <w:rFonts w:ascii="Helvetica" w:hAnsi="Helvetica" w:cs="Arial"/>
          <w:sz w:val="20"/>
          <w:szCs w:val="22"/>
        </w:rPr>
        <w:t xml:space="preserve"> arba stabilizavimui, tokių kaip žymenys, lokalizacijos signalai arba </w:t>
      </w:r>
      <w:proofErr w:type="spellStart"/>
      <w:r w:rsidRPr="00D64187">
        <w:rPr>
          <w:rFonts w:ascii="Helvetica" w:hAnsi="Helvetica" w:cs="Arial"/>
          <w:sz w:val="20"/>
          <w:szCs w:val="22"/>
        </w:rPr>
        <w:t>linkeriai</w:t>
      </w:r>
      <w:proofErr w:type="spellEnd"/>
      <w:r w:rsidRPr="00D64187">
        <w:rPr>
          <w:rFonts w:ascii="Helvetica" w:hAnsi="Helvetica" w:cs="Arial"/>
          <w:sz w:val="20"/>
          <w:szCs w:val="22"/>
        </w:rPr>
        <w:t>, seka; arba</w:t>
      </w:r>
    </w:p>
    <w:p w14:paraId="3EAA248C"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(iii) yra antikūnas arba antikūno fragmentas, sujungtas su </w:t>
      </w:r>
      <w:proofErr w:type="spellStart"/>
      <w:r w:rsidRPr="00D64187">
        <w:rPr>
          <w:rFonts w:ascii="Helvetica" w:hAnsi="Helvetica" w:cs="Arial"/>
          <w:sz w:val="20"/>
          <w:szCs w:val="22"/>
        </w:rPr>
        <w:t>efektoriaus</w:t>
      </w:r>
      <w:proofErr w:type="spellEnd"/>
      <w:r w:rsidRPr="00D64187">
        <w:rPr>
          <w:rFonts w:ascii="Helvetica" w:hAnsi="Helvetica" w:cs="Arial"/>
          <w:sz w:val="20"/>
          <w:szCs w:val="22"/>
        </w:rPr>
        <w:t xml:space="preserve"> molekule, </w:t>
      </w:r>
      <w:proofErr w:type="spellStart"/>
      <w:r w:rsidRPr="00D64187">
        <w:rPr>
          <w:rFonts w:ascii="Helvetica" w:hAnsi="Helvetica" w:cs="Arial"/>
          <w:sz w:val="20"/>
          <w:szCs w:val="22"/>
        </w:rPr>
        <w:t>kurimedijuoja</w:t>
      </w:r>
      <w:proofErr w:type="spellEnd"/>
      <w:r w:rsidRPr="00D64187">
        <w:rPr>
          <w:rFonts w:ascii="Helvetica" w:hAnsi="Helvetica" w:cs="Arial"/>
          <w:sz w:val="20"/>
          <w:szCs w:val="22"/>
        </w:rPr>
        <w:t xml:space="preserve"> terapinį efektą, toks, kaip </w:t>
      </w:r>
      <w:proofErr w:type="spellStart"/>
      <w:r w:rsidRPr="00D64187">
        <w:rPr>
          <w:rFonts w:ascii="Helvetica" w:hAnsi="Helvetica" w:cs="Arial"/>
          <w:sz w:val="20"/>
          <w:szCs w:val="22"/>
        </w:rPr>
        <w:t>efektoriaus</w:t>
      </w:r>
      <w:proofErr w:type="spellEnd"/>
      <w:r w:rsidRPr="00D64187">
        <w:rPr>
          <w:rFonts w:ascii="Helvetica" w:hAnsi="Helvetica" w:cs="Arial"/>
          <w:sz w:val="20"/>
          <w:szCs w:val="22"/>
        </w:rPr>
        <w:t xml:space="preserve"> molekulė, toksinas arba </w:t>
      </w:r>
      <w:proofErr w:type="spellStart"/>
      <w:r w:rsidRPr="00D64187">
        <w:rPr>
          <w:rFonts w:ascii="Helvetica" w:hAnsi="Helvetica" w:cs="Arial"/>
          <w:sz w:val="20"/>
          <w:szCs w:val="22"/>
        </w:rPr>
        <w:t>radioizotopas</w:t>
      </w:r>
      <w:proofErr w:type="spellEnd"/>
      <w:r w:rsidRPr="00D64187">
        <w:rPr>
          <w:rFonts w:ascii="Helvetica" w:hAnsi="Helvetica" w:cs="Arial"/>
          <w:sz w:val="20"/>
          <w:szCs w:val="22"/>
        </w:rPr>
        <w:t>.</w:t>
      </w:r>
    </w:p>
    <w:p w14:paraId="2048DB70" w14:textId="77777777" w:rsidR="00425203" w:rsidRPr="00D64187" w:rsidRDefault="00425203" w:rsidP="00D64187">
      <w:pPr>
        <w:autoSpaceDE w:val="0"/>
        <w:autoSpaceDN w:val="0"/>
        <w:adjustRightInd w:val="0"/>
        <w:spacing w:line="360" w:lineRule="auto"/>
        <w:jc w:val="both"/>
        <w:rPr>
          <w:rFonts w:ascii="Helvetica" w:hAnsi="Helvetica" w:cs="Arial"/>
          <w:bCs/>
          <w:sz w:val="20"/>
          <w:szCs w:val="22"/>
        </w:rPr>
      </w:pPr>
    </w:p>
    <w:p w14:paraId="26172397" w14:textId="77777777" w:rsidR="00531196" w:rsidRPr="00D64187" w:rsidRDefault="00531196"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19. </w:t>
      </w:r>
      <w:r w:rsidRPr="00D64187">
        <w:rPr>
          <w:rFonts w:ascii="Helvetica" w:hAnsi="Helvetica" w:cs="Arial"/>
          <w:sz w:val="20"/>
          <w:szCs w:val="22"/>
        </w:rPr>
        <w:t>Antikūno molekulių kompozicija, gaunama gavimo būdu, apimančiu šias pakopas:</w:t>
      </w:r>
    </w:p>
    <w:p w14:paraId="552B2B35"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(a) įvedimas į ląstelę šeimininkę iš žmogaus </w:t>
      </w:r>
      <w:proofErr w:type="spellStart"/>
      <w:r w:rsidRPr="00D64187">
        <w:rPr>
          <w:rFonts w:ascii="Helvetica" w:hAnsi="Helvetica" w:cs="Arial"/>
          <w:sz w:val="20"/>
          <w:szCs w:val="22"/>
        </w:rPr>
        <w:t>mieloidinės</w:t>
      </w:r>
      <w:proofErr w:type="spellEnd"/>
      <w:r w:rsidRPr="00D64187">
        <w:rPr>
          <w:rFonts w:ascii="Helvetica" w:hAnsi="Helvetica" w:cs="Arial"/>
          <w:sz w:val="20"/>
          <w:szCs w:val="22"/>
        </w:rPr>
        <w:t xml:space="preserve"> leukemijos šaltinio bent vienos nukleorūgšties, koduojančios bent dalį minėto antikūno; ir</w:t>
      </w:r>
    </w:p>
    <w:p w14:paraId="74256585"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(b) minėtos ląstelės šeimininkės kultivavimas sąlygose, kurios leidžia produkuoti minėtą antikūno molekulių kompoziciją; ir</w:t>
      </w:r>
    </w:p>
    <w:p w14:paraId="59B49447"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(c) minėtos antikūno molekulių kompozicijos išskyrimas;</w:t>
      </w:r>
    </w:p>
    <w:p w14:paraId="7FA95675" w14:textId="77777777" w:rsidR="003D1B4F"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kur ląstelė šeimininkė yra parinkta iš grupės, susidedančios iš DSM ACC 2806 (NM-H9D8), DSM ACC 2807 (NMH9D8-E6) ir DSM ACC 2856 (NM-H9D8-E6Q12); ir</w:t>
      </w:r>
    </w:p>
    <w:p w14:paraId="1E66D193" w14:textId="77777777" w:rsidR="003D1B4F"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kur antikūno molekulių kompozicija</w:t>
      </w:r>
    </w:p>
    <w:p w14:paraId="55272C22" w14:textId="230F387F"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neapima aptinkamo </w:t>
      </w:r>
      <w:proofErr w:type="spellStart"/>
      <w:r w:rsidRPr="00D64187">
        <w:rPr>
          <w:rFonts w:ascii="Helvetica" w:hAnsi="Helvetica" w:cs="Arial"/>
          <w:sz w:val="20"/>
          <w:szCs w:val="22"/>
        </w:rPr>
        <w:t>NeuGc</w:t>
      </w:r>
      <w:proofErr w:type="spellEnd"/>
      <w:r w:rsidRPr="00D64187">
        <w:rPr>
          <w:rFonts w:ascii="Helvetica" w:hAnsi="Helvetica" w:cs="Arial"/>
          <w:sz w:val="20"/>
          <w:szCs w:val="22"/>
        </w:rPr>
        <w:t>;</w:t>
      </w:r>
    </w:p>
    <w:p w14:paraId="5AD4F289" w14:textId="58D606EC"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apima</w:t>
      </w:r>
      <w:r w:rsidR="00D64187" w:rsidRPr="00D64187">
        <w:rPr>
          <w:rFonts w:ascii="Helvetica" w:hAnsi="Helvetica" w:cs="Arial"/>
          <w:sz w:val="20"/>
          <w:szCs w:val="22"/>
        </w:rPr>
        <w:t xml:space="preserve"> </w:t>
      </w:r>
      <w:r w:rsidRPr="00D64187">
        <w:rPr>
          <w:rFonts w:ascii="Helvetica" w:hAnsi="Helvetica" w:cs="Arial"/>
          <w:sz w:val="20"/>
          <w:szCs w:val="22"/>
        </w:rPr>
        <w:t xml:space="preserve">α2,6-surištą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ir</w:t>
      </w:r>
    </w:p>
    <w:p w14:paraId="366957F9" w14:textId="77777777" w:rsidR="003D1B4F"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pasižymi padidintu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su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kiekiu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15 % didesnis lyginant su tuo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buvo vykdyta raiška; ir </w:t>
      </w:r>
    </w:p>
    <w:p w14:paraId="54195651" w14:textId="77777777" w:rsidR="00531196" w:rsidRPr="00D64187" w:rsidRDefault="00531196"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kur antikūnas yra visas terapinis antikūnas.</w:t>
      </w:r>
    </w:p>
    <w:p w14:paraId="6B11471A" w14:textId="77777777" w:rsidR="00531196" w:rsidRPr="00D64187" w:rsidRDefault="00531196" w:rsidP="00D64187">
      <w:pPr>
        <w:autoSpaceDE w:val="0"/>
        <w:autoSpaceDN w:val="0"/>
        <w:adjustRightInd w:val="0"/>
        <w:spacing w:line="360" w:lineRule="auto"/>
        <w:jc w:val="both"/>
        <w:rPr>
          <w:rFonts w:ascii="Helvetica" w:hAnsi="Helvetica" w:cs="Arial"/>
          <w:bCs/>
          <w:sz w:val="20"/>
          <w:szCs w:val="22"/>
        </w:rPr>
      </w:pPr>
    </w:p>
    <w:p w14:paraId="10E1B3F3"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20. A</w:t>
      </w:r>
      <w:r w:rsidRPr="00D64187">
        <w:rPr>
          <w:rFonts w:ascii="Helvetica" w:hAnsi="Helvetica" w:cs="Arial"/>
          <w:sz w:val="20"/>
          <w:szCs w:val="22"/>
        </w:rPr>
        <w:t xml:space="preserve">ntikūno molekulių kompozicija pagal 19 punktą, kuri apima bent 2 %, geriau, bent 5 %, dar geriau, bent 10 % ir geriausia, bent 15 %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visuose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vienetuose arba bent vienoje konkrečioje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grandinėje prie tam tikros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kuri turi </w:t>
      </w:r>
      <w:proofErr w:type="spellStart"/>
      <w:r w:rsidRPr="00D64187">
        <w:rPr>
          <w:rFonts w:ascii="Helvetica" w:hAnsi="Helvetica" w:cs="Arial"/>
          <w:sz w:val="20"/>
          <w:szCs w:val="22"/>
        </w:rPr>
        <w:t>dalinatį</w:t>
      </w:r>
      <w:proofErr w:type="spellEnd"/>
      <w:r w:rsidRPr="00D64187">
        <w:rPr>
          <w:rFonts w:ascii="Helvetica" w:hAnsi="Helvetica" w:cs="Arial"/>
          <w:sz w:val="20"/>
          <w:szCs w:val="22"/>
        </w:rPr>
        <w:t xml:space="preserve"> pusiau </w:t>
      </w:r>
      <w:proofErr w:type="spellStart"/>
      <w:r w:rsidRPr="00D64187">
        <w:rPr>
          <w:rFonts w:ascii="Helvetica" w:hAnsi="Helvetica" w:cs="Arial"/>
          <w:sz w:val="20"/>
          <w:szCs w:val="22"/>
        </w:rPr>
        <w:t>GlcNAc</w:t>
      </w:r>
      <w:proofErr w:type="spellEnd"/>
      <w:r w:rsidRPr="00D64187">
        <w:rPr>
          <w:rFonts w:ascii="Helvetica" w:hAnsi="Helvetica" w:cs="Arial"/>
          <w:sz w:val="20"/>
          <w:szCs w:val="22"/>
        </w:rPr>
        <w:t>.</w:t>
      </w:r>
    </w:p>
    <w:p w14:paraId="3DC11C5D" w14:textId="77777777" w:rsidR="003D1B4F" w:rsidRPr="00D64187" w:rsidRDefault="003D1B4F" w:rsidP="00D64187">
      <w:pPr>
        <w:autoSpaceDE w:val="0"/>
        <w:autoSpaceDN w:val="0"/>
        <w:adjustRightInd w:val="0"/>
        <w:spacing w:line="360" w:lineRule="auto"/>
        <w:jc w:val="both"/>
        <w:rPr>
          <w:rFonts w:ascii="Helvetica" w:hAnsi="Helvetica" w:cs="Arial"/>
          <w:bCs/>
          <w:sz w:val="20"/>
          <w:szCs w:val="22"/>
        </w:rPr>
      </w:pPr>
    </w:p>
    <w:p w14:paraId="3469E045" w14:textId="77777777" w:rsidR="003D1B4F" w:rsidRPr="00D64187" w:rsidRDefault="003D1B4F" w:rsidP="00D64187">
      <w:pPr>
        <w:autoSpaceDE w:val="0"/>
        <w:autoSpaceDN w:val="0"/>
        <w:adjustRightInd w:val="0"/>
        <w:spacing w:line="360" w:lineRule="auto"/>
        <w:ind w:firstLine="567"/>
        <w:jc w:val="both"/>
        <w:rPr>
          <w:rFonts w:ascii="Helvetica" w:hAnsi="Helvetica" w:cs="Arial"/>
          <w:bCs/>
          <w:sz w:val="20"/>
          <w:szCs w:val="22"/>
        </w:rPr>
      </w:pPr>
      <w:r w:rsidRPr="00D64187">
        <w:rPr>
          <w:rFonts w:ascii="Helvetica" w:hAnsi="Helvetica" w:cs="Arial"/>
          <w:bCs/>
          <w:sz w:val="20"/>
          <w:szCs w:val="22"/>
        </w:rPr>
        <w:t>21. A</w:t>
      </w:r>
      <w:r w:rsidRPr="00D64187">
        <w:rPr>
          <w:rFonts w:ascii="Helvetica" w:hAnsi="Helvetica" w:cs="Arial"/>
          <w:sz w:val="20"/>
          <w:szCs w:val="22"/>
        </w:rPr>
        <w:t xml:space="preserve">ntikūno molekulių kompozicija pagal 19 arba 20 punktą, kur antikūno molekulių kompozicija pasižymi padidintu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su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kiekiu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prie tam tikros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kuris yra bent 20 %, geriau, bent 30 % didesnis, lyginant su tokiu pačiu antikūno molekulių kiekiu bent vienoje antikūno molekulių kompozicijoje iš tokių pačių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kai jose buvo vykdoma raiška.</w:t>
      </w:r>
    </w:p>
    <w:p w14:paraId="5CCD91A7" w14:textId="77777777" w:rsidR="003D1B4F" w:rsidRPr="00D64187" w:rsidRDefault="003D1B4F" w:rsidP="00D64187">
      <w:pPr>
        <w:autoSpaceDE w:val="0"/>
        <w:autoSpaceDN w:val="0"/>
        <w:adjustRightInd w:val="0"/>
        <w:spacing w:line="360" w:lineRule="auto"/>
        <w:jc w:val="both"/>
        <w:rPr>
          <w:rFonts w:ascii="Helvetica" w:hAnsi="Helvetica" w:cs="Arial"/>
          <w:bCs/>
          <w:sz w:val="20"/>
          <w:szCs w:val="22"/>
        </w:rPr>
      </w:pPr>
    </w:p>
    <w:p w14:paraId="5559A4A9"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lastRenderedPageBreak/>
        <w:t xml:space="preserve">22. </w:t>
      </w:r>
      <w:r w:rsidRPr="00D64187">
        <w:rPr>
          <w:rFonts w:ascii="Helvetica" w:hAnsi="Helvetica" w:cs="Arial"/>
          <w:sz w:val="20"/>
          <w:szCs w:val="22"/>
        </w:rPr>
        <w:t xml:space="preserve">Antikūno molekulių kompozicija pagal bet kurį iš 19-21 punktą, kuri apima bent 50 %, geriau bent 60 % ir, dar geriau, bent 70 %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visuose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vienetuose arba bent vieną konkrečią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grandinę konkrečioje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neturinčių </w:t>
      </w:r>
      <w:proofErr w:type="spellStart"/>
      <w:r w:rsidRPr="00D64187">
        <w:rPr>
          <w:rFonts w:ascii="Helvetica" w:hAnsi="Helvetica" w:cs="Arial"/>
          <w:sz w:val="20"/>
          <w:szCs w:val="22"/>
        </w:rPr>
        <w:t>fukozės</w:t>
      </w:r>
      <w:proofErr w:type="spellEnd"/>
      <w:r w:rsidRPr="00D64187">
        <w:rPr>
          <w:rFonts w:ascii="Helvetica" w:hAnsi="Helvetica" w:cs="Arial"/>
          <w:sz w:val="20"/>
          <w:szCs w:val="22"/>
        </w:rPr>
        <w:t>.</w:t>
      </w:r>
    </w:p>
    <w:p w14:paraId="6B0EBDEF" w14:textId="77777777" w:rsidR="003D1B4F" w:rsidRPr="00D64187" w:rsidRDefault="003D1B4F" w:rsidP="00D64187">
      <w:pPr>
        <w:autoSpaceDE w:val="0"/>
        <w:autoSpaceDN w:val="0"/>
        <w:adjustRightInd w:val="0"/>
        <w:spacing w:line="360" w:lineRule="auto"/>
        <w:jc w:val="both"/>
        <w:rPr>
          <w:rFonts w:ascii="Helvetica" w:hAnsi="Helvetica" w:cs="Arial"/>
          <w:bCs/>
          <w:sz w:val="20"/>
          <w:szCs w:val="22"/>
        </w:rPr>
      </w:pPr>
    </w:p>
    <w:p w14:paraId="2F997229"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23. </w:t>
      </w:r>
      <w:r w:rsidRPr="00D64187">
        <w:rPr>
          <w:rFonts w:ascii="Helvetica" w:hAnsi="Helvetica" w:cs="Arial"/>
          <w:sz w:val="20"/>
          <w:szCs w:val="22"/>
        </w:rPr>
        <w:t xml:space="preserve">Antikūno molekulių kompozicija pagal bet kurį iš 19-22 punktą, kuri pasižymi didesniu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negu pasiekiamas DSM ACC2606 (NM-F9) arba DSM ACC2605 (NM-D4) ląstelėse, kur DSM ACC2606 (NM-F9) ir DSM ACC2605 (NM-D4) ląstelės pasiekia tik maždaug 50-60 %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laipsnį, kuris gaunamas su ląstele šeimininke, naudota gavimo būdo (a) pakopoje.</w:t>
      </w:r>
    </w:p>
    <w:p w14:paraId="2CBD5DF2" w14:textId="77777777" w:rsidR="003D1B4F" w:rsidRPr="00D64187" w:rsidRDefault="003D1B4F" w:rsidP="00D64187">
      <w:pPr>
        <w:autoSpaceDE w:val="0"/>
        <w:autoSpaceDN w:val="0"/>
        <w:adjustRightInd w:val="0"/>
        <w:spacing w:line="360" w:lineRule="auto"/>
        <w:jc w:val="both"/>
        <w:rPr>
          <w:rFonts w:ascii="Helvetica" w:hAnsi="Helvetica" w:cs="Arial"/>
          <w:bCs/>
          <w:sz w:val="20"/>
          <w:szCs w:val="22"/>
        </w:rPr>
      </w:pPr>
    </w:p>
    <w:p w14:paraId="77C9D897"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24. </w:t>
      </w:r>
      <w:r w:rsidRPr="00D64187">
        <w:rPr>
          <w:rFonts w:ascii="Helvetica" w:hAnsi="Helvetica" w:cs="Arial"/>
          <w:sz w:val="20"/>
          <w:szCs w:val="22"/>
        </w:rPr>
        <w:t>Antikūno molekulių kompozicija pagal bet kurį iš 19-23 punktą, kur antikūno molekulių kompozicija neapima aptinkamo galinio Gal</w:t>
      </w:r>
      <w:r w:rsidRPr="00D64187">
        <w:rPr>
          <w:rFonts w:ascii="Helvetica" w:hAnsi="Helvetica" w:cs="Arial"/>
          <w:i/>
          <w:iCs/>
          <w:sz w:val="20"/>
          <w:szCs w:val="22"/>
        </w:rPr>
        <w:t>alpha</w:t>
      </w:r>
      <w:r w:rsidRPr="00D64187">
        <w:rPr>
          <w:rFonts w:ascii="Helvetica" w:hAnsi="Helvetica" w:cs="Arial"/>
          <w:sz w:val="20"/>
          <w:szCs w:val="22"/>
        </w:rPr>
        <w:t>1-3Gal.</w:t>
      </w:r>
    </w:p>
    <w:p w14:paraId="3EF72032" w14:textId="77777777" w:rsidR="00D64187" w:rsidRPr="00D64187" w:rsidRDefault="00D64187" w:rsidP="00D64187">
      <w:pPr>
        <w:autoSpaceDE w:val="0"/>
        <w:autoSpaceDN w:val="0"/>
        <w:adjustRightInd w:val="0"/>
        <w:spacing w:line="360" w:lineRule="auto"/>
        <w:jc w:val="both"/>
        <w:rPr>
          <w:rFonts w:ascii="Helvetica" w:hAnsi="Helvetica" w:cs="Arial"/>
          <w:bCs/>
          <w:sz w:val="20"/>
          <w:szCs w:val="22"/>
        </w:rPr>
      </w:pPr>
    </w:p>
    <w:p w14:paraId="1587043B" w14:textId="5B9D5C9F"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25. </w:t>
      </w:r>
      <w:r w:rsidRPr="00D64187">
        <w:rPr>
          <w:rFonts w:ascii="Helvetica" w:hAnsi="Helvetica" w:cs="Arial"/>
          <w:sz w:val="20"/>
          <w:szCs w:val="22"/>
        </w:rPr>
        <w:t xml:space="preserve">Antikūno molekulių kompozicija pagal bet kurį iš 19-24 punktą, kur antikūnas yra parinktas iš grupės, susidedančios iš antikūnų prieš </w:t>
      </w:r>
      <w:proofErr w:type="spellStart"/>
      <w:r w:rsidRPr="00D64187">
        <w:rPr>
          <w:rFonts w:ascii="Helvetica" w:hAnsi="Helvetica" w:cs="Arial"/>
          <w:sz w:val="20"/>
          <w:szCs w:val="22"/>
        </w:rPr>
        <w:t>gangliozidą</w:t>
      </w:r>
      <w:proofErr w:type="spellEnd"/>
      <w:r w:rsidRPr="00D64187">
        <w:rPr>
          <w:rFonts w:ascii="Helvetica" w:hAnsi="Helvetica" w:cs="Arial"/>
          <w:sz w:val="20"/>
          <w:szCs w:val="22"/>
        </w:rPr>
        <w:t xml:space="preserve"> GD3, antikūnų prieš žmogaus interleukino-5 receptoriaus alfa-grandinę, antikūnų prieš HER2, antikūnų prieš CC </w:t>
      </w:r>
      <w:proofErr w:type="spellStart"/>
      <w:r w:rsidRPr="00D64187">
        <w:rPr>
          <w:rFonts w:ascii="Helvetica" w:hAnsi="Helvetica" w:cs="Arial"/>
          <w:sz w:val="20"/>
          <w:szCs w:val="22"/>
        </w:rPr>
        <w:t>chemokino</w:t>
      </w:r>
      <w:proofErr w:type="spellEnd"/>
      <w:r w:rsidRPr="00D64187">
        <w:rPr>
          <w:rFonts w:ascii="Helvetica" w:hAnsi="Helvetica" w:cs="Arial"/>
          <w:sz w:val="20"/>
          <w:szCs w:val="22"/>
        </w:rPr>
        <w:t xml:space="preserve"> receptorių 4, antikūnų prieš CD20, antikūnų prieš CD22, antikūnų prieš </w:t>
      </w:r>
      <w:proofErr w:type="spellStart"/>
      <w:r w:rsidRPr="00D64187">
        <w:rPr>
          <w:rFonts w:ascii="Helvetica" w:hAnsi="Helvetica" w:cs="Arial"/>
          <w:sz w:val="20"/>
          <w:szCs w:val="22"/>
        </w:rPr>
        <w:t>neuroblastomą</w:t>
      </w:r>
      <w:proofErr w:type="spellEnd"/>
      <w:r w:rsidRPr="00D64187">
        <w:rPr>
          <w:rFonts w:ascii="Helvetica" w:hAnsi="Helvetica" w:cs="Arial"/>
          <w:sz w:val="20"/>
          <w:szCs w:val="22"/>
        </w:rPr>
        <w:t xml:space="preserve">, antikūnų prieš MUC1, antikūnų prieš epidermio augimo faktoriaus receptorių; konkrečiai, antikūno, parinkto iš grupės, susidedančios iš </w:t>
      </w:r>
      <w:proofErr w:type="spellStart"/>
      <w:r w:rsidRPr="00D64187">
        <w:rPr>
          <w:rFonts w:ascii="Helvetica" w:hAnsi="Helvetica" w:cs="Arial"/>
          <w:sz w:val="20"/>
          <w:szCs w:val="22"/>
        </w:rPr>
        <w:t>pankomabo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muromomabo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daklizumabo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baziliksimabo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abciksimabo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rituksimabo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herceptino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gemtuzumabo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alemtuzumabo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ibritumomabo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cetuksimabo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bevacizumabo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tositumomabo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pavlizumabo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infliksimabo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ekulizumabo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epratuzumabo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omalizumabo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efalizumabo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adalimumabo</w:t>
      </w:r>
      <w:proofErr w:type="spellEnd"/>
      <w:r w:rsidRPr="00D64187">
        <w:rPr>
          <w:rFonts w:ascii="Helvetica" w:hAnsi="Helvetica" w:cs="Arial"/>
          <w:sz w:val="20"/>
          <w:szCs w:val="22"/>
        </w:rPr>
        <w:t xml:space="preserve">, OKT3 ir </w:t>
      </w:r>
      <w:proofErr w:type="spellStart"/>
      <w:r w:rsidRPr="00D64187">
        <w:rPr>
          <w:rFonts w:ascii="Helvetica" w:hAnsi="Helvetica" w:cs="Arial"/>
          <w:sz w:val="20"/>
          <w:szCs w:val="22"/>
        </w:rPr>
        <w:t>anti</w:t>
      </w:r>
      <w:proofErr w:type="spellEnd"/>
      <w:r w:rsidRPr="00D64187">
        <w:rPr>
          <w:rFonts w:ascii="Helvetica" w:hAnsi="Helvetica" w:cs="Arial"/>
          <w:sz w:val="20"/>
          <w:szCs w:val="22"/>
        </w:rPr>
        <w:t xml:space="preserve">-CC </w:t>
      </w:r>
      <w:proofErr w:type="spellStart"/>
      <w:r w:rsidRPr="00D64187">
        <w:rPr>
          <w:rFonts w:ascii="Helvetica" w:hAnsi="Helvetica" w:cs="Arial"/>
          <w:sz w:val="20"/>
          <w:szCs w:val="22"/>
        </w:rPr>
        <w:t>chemokino</w:t>
      </w:r>
      <w:proofErr w:type="spellEnd"/>
      <w:r w:rsidRPr="00D64187">
        <w:rPr>
          <w:rFonts w:ascii="Helvetica" w:hAnsi="Helvetica" w:cs="Arial"/>
          <w:sz w:val="20"/>
          <w:szCs w:val="22"/>
        </w:rPr>
        <w:t xml:space="preserve"> receptoriaus 4 antikūno KM2160, ir </w:t>
      </w:r>
      <w:proofErr w:type="spellStart"/>
      <w:r w:rsidRPr="00D64187">
        <w:rPr>
          <w:rFonts w:ascii="Helvetica" w:hAnsi="Helvetica" w:cs="Arial"/>
          <w:sz w:val="20"/>
          <w:szCs w:val="22"/>
        </w:rPr>
        <w:t>anti-neuroblastomos</w:t>
      </w:r>
      <w:proofErr w:type="spellEnd"/>
      <w:r w:rsidRPr="00D64187">
        <w:rPr>
          <w:rFonts w:ascii="Helvetica" w:hAnsi="Helvetica" w:cs="Arial"/>
          <w:sz w:val="20"/>
          <w:szCs w:val="22"/>
        </w:rPr>
        <w:t xml:space="preserve"> antikūno chCE7.</w:t>
      </w:r>
    </w:p>
    <w:p w14:paraId="77BA0A25"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37242EEB"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 xml:space="preserve">26. Antikūno molekulių kompozicija pagal bet kurį iš 19-25 punktą, kur antikūnas priklauso </w:t>
      </w:r>
      <w:proofErr w:type="spellStart"/>
      <w:r w:rsidRPr="00D64187">
        <w:rPr>
          <w:rFonts w:ascii="Helvetica" w:hAnsi="Helvetica" w:cs="Arial"/>
          <w:sz w:val="20"/>
          <w:szCs w:val="22"/>
        </w:rPr>
        <w:t>IgG</w:t>
      </w:r>
      <w:proofErr w:type="spellEnd"/>
      <w:r w:rsidRPr="00D64187">
        <w:rPr>
          <w:rFonts w:ascii="Helvetica" w:hAnsi="Helvetica" w:cs="Arial"/>
          <w:sz w:val="20"/>
          <w:szCs w:val="22"/>
        </w:rPr>
        <w:t xml:space="preserve"> klasei, geriau, žmogaus, humanizuotiems arba chimeriniams </w:t>
      </w:r>
      <w:proofErr w:type="spellStart"/>
      <w:r w:rsidRPr="00D64187">
        <w:rPr>
          <w:rFonts w:ascii="Helvetica" w:hAnsi="Helvetica" w:cs="Arial"/>
          <w:sz w:val="20"/>
          <w:szCs w:val="22"/>
        </w:rPr>
        <w:t>IgG</w:t>
      </w:r>
      <w:proofErr w:type="spellEnd"/>
      <w:r w:rsidRPr="00D64187">
        <w:rPr>
          <w:rFonts w:ascii="Helvetica" w:hAnsi="Helvetica" w:cs="Arial"/>
          <w:sz w:val="20"/>
          <w:szCs w:val="22"/>
        </w:rPr>
        <w:t xml:space="preserve">, kurie apima žmogaus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sritį.</w:t>
      </w:r>
    </w:p>
    <w:p w14:paraId="0228C26B" w14:textId="77777777" w:rsidR="00425203" w:rsidRPr="00D64187" w:rsidRDefault="00425203" w:rsidP="00D64187">
      <w:pPr>
        <w:autoSpaceDE w:val="0"/>
        <w:autoSpaceDN w:val="0"/>
        <w:adjustRightInd w:val="0"/>
        <w:spacing w:line="360" w:lineRule="auto"/>
        <w:jc w:val="both"/>
        <w:rPr>
          <w:rFonts w:ascii="Helvetica" w:hAnsi="Helvetica" w:cs="Arial"/>
          <w:sz w:val="20"/>
          <w:szCs w:val="22"/>
        </w:rPr>
      </w:pPr>
    </w:p>
    <w:p w14:paraId="70B73C90"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 xml:space="preserve">27. Antikūno molekulių kompozicija pagal bet kurį iš 19-26 punktą, apimanti bent vieną antikūno molekulės </w:t>
      </w:r>
      <w:proofErr w:type="spellStart"/>
      <w:r w:rsidRPr="00D64187">
        <w:rPr>
          <w:rFonts w:ascii="Helvetica" w:hAnsi="Helvetica" w:cs="Arial"/>
          <w:sz w:val="20"/>
          <w:szCs w:val="22"/>
        </w:rPr>
        <w:t>glikoformą</w:t>
      </w:r>
      <w:proofErr w:type="spellEnd"/>
      <w:r w:rsidRPr="00D64187">
        <w:rPr>
          <w:rFonts w:ascii="Helvetica" w:hAnsi="Helvetica" w:cs="Arial"/>
          <w:sz w:val="20"/>
          <w:szCs w:val="22"/>
        </w:rPr>
        <w:t xml:space="preserve"> su bent viena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grandine, prijungta prie kitos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negu Asn-297 aminorūgštis antrajame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srities domene.</w:t>
      </w:r>
    </w:p>
    <w:p w14:paraId="409B5B46"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230959AF"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28. Antikūno molekulių kompozicija pagal bet kurį iš 19-27 punktą, kur antikūnas turi bent vieną N-</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vietą, turinčią aminorūgščių seką </w:t>
      </w:r>
      <w:proofErr w:type="spellStart"/>
      <w:r w:rsidRPr="00D64187">
        <w:rPr>
          <w:rFonts w:ascii="Helvetica" w:hAnsi="Helvetica" w:cs="Arial"/>
          <w:sz w:val="20"/>
          <w:szCs w:val="22"/>
        </w:rPr>
        <w:t>Asn-Xaa-Ser</w:t>
      </w:r>
      <w:proofErr w:type="spellEnd"/>
      <w:r w:rsidRPr="00D64187">
        <w:rPr>
          <w:rFonts w:ascii="Helvetica" w:hAnsi="Helvetica" w:cs="Arial"/>
          <w:sz w:val="20"/>
          <w:szCs w:val="22"/>
        </w:rPr>
        <w:t>/</w:t>
      </w:r>
      <w:proofErr w:type="spellStart"/>
      <w:r w:rsidRPr="00D64187">
        <w:rPr>
          <w:rFonts w:ascii="Helvetica" w:hAnsi="Helvetica" w:cs="Arial"/>
          <w:sz w:val="20"/>
          <w:szCs w:val="22"/>
        </w:rPr>
        <w:t>Thr</w:t>
      </w:r>
      <w:proofErr w:type="spellEnd"/>
      <w:r w:rsidRPr="00D64187">
        <w:rPr>
          <w:rFonts w:ascii="Helvetica" w:hAnsi="Helvetica" w:cs="Arial"/>
          <w:sz w:val="20"/>
          <w:szCs w:val="22"/>
        </w:rPr>
        <w:t xml:space="preserve">, kur </w:t>
      </w:r>
      <w:proofErr w:type="spellStart"/>
      <w:r w:rsidRPr="00D64187">
        <w:rPr>
          <w:rFonts w:ascii="Helvetica" w:hAnsi="Helvetica" w:cs="Arial"/>
          <w:sz w:val="20"/>
          <w:szCs w:val="22"/>
        </w:rPr>
        <w:t>Xaa</w:t>
      </w:r>
      <w:proofErr w:type="spellEnd"/>
      <w:r w:rsidRPr="00D64187">
        <w:rPr>
          <w:rFonts w:ascii="Helvetica" w:hAnsi="Helvetica" w:cs="Arial"/>
          <w:sz w:val="20"/>
          <w:szCs w:val="22"/>
        </w:rPr>
        <w:t xml:space="preserve"> gali būti bet kokia aminorūgštis, išskyrus Pro, ir (arba) bent vieną O-</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vietą </w:t>
      </w:r>
      <w:proofErr w:type="spellStart"/>
      <w:r w:rsidRPr="00D64187">
        <w:rPr>
          <w:rFonts w:ascii="Helvetica" w:hAnsi="Helvetica" w:cs="Arial"/>
          <w:sz w:val="20"/>
          <w:szCs w:val="22"/>
        </w:rPr>
        <w:t>Fab</w:t>
      </w:r>
      <w:proofErr w:type="spellEnd"/>
      <w:r w:rsidRPr="00D64187">
        <w:rPr>
          <w:rFonts w:ascii="Helvetica" w:hAnsi="Helvetica" w:cs="Arial"/>
          <w:sz w:val="20"/>
          <w:szCs w:val="22"/>
        </w:rPr>
        <w:t xml:space="preserve"> srities sekoje.</w:t>
      </w:r>
    </w:p>
    <w:p w14:paraId="38C24C77"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10FC4C6C"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 xml:space="preserve">29. Antikūno molekulių kompozicija pagal bet kurį iš 15-28 punktą, apimanti </w:t>
      </w:r>
    </w:p>
    <w:p w14:paraId="0CB93A0B"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antikūno molekulę, kuri apima bent vieną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grandinę, prijungtą kitoje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nei aminorūgštis Asn-297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dalies antrajame domene, kur antikūno kompozicija pasižymi ilgesniu pusėjimo laiku serume ir (arba) biologiniu prieinamumu, matuojant bent viename žinduolyje, tokiame, kaip pelė, žiurkė arba žmogus, lyginant su antikūno molekulių kompozicija iš tokių pat antikūno molekulių, išskirtų iš vienos iš ląstelių linijų CHO,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BHK, NSO, SP2/0, DSM ACC2606 (NM-F9), DSM ACC2605 (NM-D4), PerC.6 arba pelės </w:t>
      </w:r>
      <w:proofErr w:type="spellStart"/>
      <w:r w:rsidRPr="00D64187">
        <w:rPr>
          <w:rFonts w:ascii="Helvetica" w:hAnsi="Helvetica" w:cs="Arial"/>
          <w:sz w:val="20"/>
          <w:szCs w:val="22"/>
        </w:rPr>
        <w:t>hibridomos</w:t>
      </w:r>
      <w:proofErr w:type="spellEnd"/>
      <w:r w:rsidRPr="00D64187">
        <w:rPr>
          <w:rFonts w:ascii="Helvetica" w:hAnsi="Helvetica" w:cs="Arial"/>
          <w:sz w:val="20"/>
          <w:szCs w:val="22"/>
        </w:rPr>
        <w:t xml:space="preserve">, kai raiška vykdoma jose; arba </w:t>
      </w:r>
    </w:p>
    <w:p w14:paraId="38F4669A"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antikūno molekulę, kuri apima bent vieną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grandinę, prijungtą bent vienoje N-</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vietoke</w:t>
      </w:r>
      <w:proofErr w:type="spellEnd"/>
      <w:r w:rsidRPr="00D64187">
        <w:rPr>
          <w:rFonts w:ascii="Helvetica" w:hAnsi="Helvetica" w:cs="Arial"/>
          <w:sz w:val="20"/>
          <w:szCs w:val="22"/>
        </w:rPr>
        <w:t xml:space="preserve"> ir (arba) bent vienoje O-</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antikūno molekulės </w:t>
      </w:r>
      <w:proofErr w:type="spellStart"/>
      <w:r w:rsidRPr="00D64187">
        <w:rPr>
          <w:rFonts w:ascii="Helvetica" w:hAnsi="Helvetica" w:cs="Arial"/>
          <w:sz w:val="20"/>
          <w:szCs w:val="22"/>
        </w:rPr>
        <w:t>Fab</w:t>
      </w:r>
      <w:proofErr w:type="spellEnd"/>
      <w:r w:rsidRPr="00D64187">
        <w:rPr>
          <w:rFonts w:ascii="Helvetica" w:hAnsi="Helvetica" w:cs="Arial"/>
          <w:sz w:val="20"/>
          <w:szCs w:val="22"/>
        </w:rPr>
        <w:t xml:space="preserve"> srities sekoje, kur antikūno kompozicija pasižymi ilgesniu pusėjimo laiku serume ir (arba) biologiniu prieinamumu, matuojant bent </w:t>
      </w:r>
      <w:r w:rsidRPr="00D64187">
        <w:rPr>
          <w:rFonts w:ascii="Helvetica" w:hAnsi="Helvetica" w:cs="Arial"/>
          <w:sz w:val="20"/>
          <w:szCs w:val="22"/>
        </w:rPr>
        <w:lastRenderedPageBreak/>
        <w:t xml:space="preserve">viename žinduolyje, tokiame, kaip pelė, žiurkė arba žmogus, lyginant su antikūno molekulių kompozicija iš tokių pat antikūno molekulių, išskirtų iš vienos iš ląstelių linijų CHO,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BHK, NSO, SP2/0, PerC.6 arba pelės </w:t>
      </w:r>
      <w:proofErr w:type="spellStart"/>
      <w:r w:rsidRPr="00D64187">
        <w:rPr>
          <w:rFonts w:ascii="Helvetica" w:hAnsi="Helvetica" w:cs="Arial"/>
          <w:sz w:val="20"/>
          <w:szCs w:val="22"/>
        </w:rPr>
        <w:t>hibridomos</w:t>
      </w:r>
      <w:proofErr w:type="spellEnd"/>
      <w:r w:rsidRPr="00D64187">
        <w:rPr>
          <w:rFonts w:ascii="Helvetica" w:hAnsi="Helvetica" w:cs="Arial"/>
          <w:sz w:val="20"/>
          <w:szCs w:val="22"/>
        </w:rPr>
        <w:t xml:space="preserve">, kai raiška vykdoma jose. </w:t>
      </w:r>
    </w:p>
    <w:p w14:paraId="1310FB0A"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0D7B60FD"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30. Antikūno molekulių kompozicija pagal bet kurį iš 19-29 punktą, kur antikūnas</w:t>
      </w:r>
    </w:p>
    <w:p w14:paraId="4BE70C7F" w14:textId="299AEF3D"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yra sulietas su kita peptido arba </w:t>
      </w:r>
      <w:proofErr w:type="spellStart"/>
      <w:r w:rsidRPr="00D64187">
        <w:rPr>
          <w:rFonts w:ascii="Helvetica" w:hAnsi="Helvetica" w:cs="Arial"/>
          <w:sz w:val="20"/>
          <w:szCs w:val="22"/>
        </w:rPr>
        <w:t>polipeptido</w:t>
      </w:r>
      <w:proofErr w:type="spellEnd"/>
      <w:r w:rsidRPr="00D64187">
        <w:rPr>
          <w:rFonts w:ascii="Helvetica" w:hAnsi="Helvetica" w:cs="Arial"/>
          <w:sz w:val="20"/>
          <w:szCs w:val="22"/>
        </w:rPr>
        <w:t xml:space="preserve"> seka, tokia kaip </w:t>
      </w:r>
      <w:proofErr w:type="spellStart"/>
      <w:r w:rsidRPr="00D64187">
        <w:rPr>
          <w:rFonts w:ascii="Helvetica" w:hAnsi="Helvetica" w:cs="Arial"/>
          <w:sz w:val="20"/>
          <w:szCs w:val="22"/>
        </w:rPr>
        <w:t>linkeris</w:t>
      </w:r>
      <w:proofErr w:type="spellEnd"/>
      <w:r w:rsidRPr="00D64187">
        <w:rPr>
          <w:rFonts w:ascii="Helvetica" w:hAnsi="Helvetica" w:cs="Arial"/>
          <w:sz w:val="20"/>
          <w:szCs w:val="22"/>
        </w:rPr>
        <w:t xml:space="preserve">, aktyvuojanti molekulė arba toksinas; arba </w:t>
      </w:r>
    </w:p>
    <w:p w14:paraId="79D7531A"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yra prijungtas prie </w:t>
      </w:r>
      <w:proofErr w:type="spellStart"/>
      <w:r w:rsidRPr="00D64187">
        <w:rPr>
          <w:rFonts w:ascii="Helvetica" w:hAnsi="Helvetica" w:cs="Arial"/>
          <w:sz w:val="20"/>
          <w:szCs w:val="22"/>
        </w:rPr>
        <w:t>efektoriaus</w:t>
      </w:r>
      <w:proofErr w:type="spellEnd"/>
      <w:r w:rsidRPr="00D64187">
        <w:rPr>
          <w:rFonts w:ascii="Helvetica" w:hAnsi="Helvetica" w:cs="Arial"/>
          <w:sz w:val="20"/>
          <w:szCs w:val="22"/>
        </w:rPr>
        <w:t xml:space="preserve"> molekulės, kuri </w:t>
      </w:r>
      <w:proofErr w:type="spellStart"/>
      <w:r w:rsidRPr="00D64187">
        <w:rPr>
          <w:rFonts w:ascii="Helvetica" w:hAnsi="Helvetica" w:cs="Arial"/>
          <w:sz w:val="20"/>
          <w:szCs w:val="22"/>
        </w:rPr>
        <w:t>medijuoja</w:t>
      </w:r>
      <w:proofErr w:type="spellEnd"/>
      <w:r w:rsidRPr="00D64187">
        <w:rPr>
          <w:rFonts w:ascii="Helvetica" w:hAnsi="Helvetica" w:cs="Arial"/>
          <w:sz w:val="20"/>
          <w:szCs w:val="22"/>
        </w:rPr>
        <w:t xml:space="preserve"> terapinį efektą, tokios, kaip imuninė </w:t>
      </w:r>
      <w:proofErr w:type="spellStart"/>
      <w:r w:rsidRPr="00D64187">
        <w:rPr>
          <w:rFonts w:ascii="Helvetica" w:hAnsi="Helvetica" w:cs="Arial"/>
          <w:sz w:val="20"/>
          <w:szCs w:val="22"/>
        </w:rPr>
        <w:t>efektoriaus</w:t>
      </w:r>
      <w:proofErr w:type="spellEnd"/>
      <w:r w:rsidRPr="00D64187">
        <w:rPr>
          <w:rFonts w:ascii="Helvetica" w:hAnsi="Helvetica" w:cs="Arial"/>
          <w:sz w:val="20"/>
          <w:szCs w:val="22"/>
        </w:rPr>
        <w:t xml:space="preserve"> molekulė, toksinas arba </w:t>
      </w:r>
      <w:proofErr w:type="spellStart"/>
      <w:r w:rsidRPr="00D64187">
        <w:rPr>
          <w:rFonts w:ascii="Helvetica" w:hAnsi="Helvetica" w:cs="Arial"/>
          <w:sz w:val="20"/>
          <w:szCs w:val="22"/>
        </w:rPr>
        <w:t>radioizotopas</w:t>
      </w:r>
      <w:proofErr w:type="spellEnd"/>
      <w:r w:rsidRPr="00D64187">
        <w:rPr>
          <w:rFonts w:ascii="Helvetica" w:hAnsi="Helvetica" w:cs="Arial"/>
          <w:sz w:val="20"/>
          <w:szCs w:val="22"/>
        </w:rPr>
        <w:t>.</w:t>
      </w:r>
    </w:p>
    <w:p w14:paraId="549C0D05" w14:textId="77777777" w:rsidR="00425203" w:rsidRPr="00D64187" w:rsidRDefault="00425203" w:rsidP="00D64187">
      <w:pPr>
        <w:autoSpaceDE w:val="0"/>
        <w:autoSpaceDN w:val="0"/>
        <w:adjustRightInd w:val="0"/>
        <w:spacing w:line="360" w:lineRule="auto"/>
        <w:jc w:val="both"/>
        <w:rPr>
          <w:rFonts w:ascii="Helvetica" w:hAnsi="Helvetica" w:cs="Arial"/>
          <w:sz w:val="20"/>
          <w:szCs w:val="22"/>
        </w:rPr>
      </w:pPr>
    </w:p>
    <w:p w14:paraId="01AC6D56"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31. Antikūno molekulių kompozicija pagal bet kurį iš 19-30 punktą, kur minėta kompozicija pasižymi bent viena iš šių charakteristikų:</w:t>
      </w:r>
    </w:p>
    <w:p w14:paraId="2C6ABBDC"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turi </w:t>
      </w:r>
      <w:proofErr w:type="spellStart"/>
      <w:r w:rsidRPr="00D64187">
        <w:rPr>
          <w:rFonts w:ascii="Helvetica" w:hAnsi="Helvetica" w:cs="Arial"/>
          <w:sz w:val="20"/>
          <w:szCs w:val="22"/>
        </w:rPr>
        <w:t>galaktozės</w:t>
      </w:r>
      <w:proofErr w:type="spellEnd"/>
      <w:r w:rsidRPr="00D64187">
        <w:rPr>
          <w:rFonts w:ascii="Helvetica" w:hAnsi="Helvetica" w:cs="Arial"/>
          <w:sz w:val="20"/>
          <w:szCs w:val="22"/>
        </w:rPr>
        <w:t xml:space="preserve">, kuri yra prijungta prie </w:t>
      </w:r>
      <w:proofErr w:type="spellStart"/>
      <w:r w:rsidRPr="00D64187">
        <w:rPr>
          <w:rFonts w:ascii="Helvetica" w:hAnsi="Helvetica" w:cs="Arial"/>
          <w:sz w:val="20"/>
          <w:szCs w:val="22"/>
        </w:rPr>
        <w:t>GlcNAc</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galaktozilinimo</w:t>
      </w:r>
      <w:proofErr w:type="spellEnd"/>
      <w:r w:rsidRPr="00D64187">
        <w:rPr>
          <w:rFonts w:ascii="Helvetica" w:hAnsi="Helvetica" w:cs="Arial"/>
          <w:sz w:val="20"/>
          <w:szCs w:val="22"/>
        </w:rPr>
        <w:t xml:space="preserve"> laipsnį visose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prie tam tikros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kuris yra padidintas lyginant su tokiu pačiu kiekiu antikūno molekulių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vykdoma raiška; ir (arba) </w:t>
      </w:r>
    </w:p>
    <w:p w14:paraId="15B5B812"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turi G2 struktūrų kiekį visose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prie tam tikros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kuris yra bent 5 % didesnis, lyginant su tokiu pačiu kiekiu antikūno molekulių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vykdoma raiška; ir (arba) </w:t>
      </w:r>
    </w:p>
    <w:p w14:paraId="77635983"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turi G0 struktūrų kiekį visose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prie tam tikros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kuris yra bent 5 % mažesnis, lyginant su tokiu pačiu kiekiu antikūno molekulių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vykdoma raiška; ir (arba) </w:t>
      </w:r>
    </w:p>
    <w:p w14:paraId="396DE1AA"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turi </w:t>
      </w:r>
      <w:proofErr w:type="spellStart"/>
      <w:r w:rsidRPr="00D64187">
        <w:rPr>
          <w:rFonts w:ascii="Helvetica" w:hAnsi="Helvetica" w:cs="Arial"/>
          <w:sz w:val="20"/>
          <w:szCs w:val="22"/>
        </w:rPr>
        <w:t>fukozės</w:t>
      </w:r>
      <w:proofErr w:type="spellEnd"/>
      <w:r w:rsidRPr="00D64187">
        <w:rPr>
          <w:rFonts w:ascii="Helvetica" w:hAnsi="Helvetica" w:cs="Arial"/>
          <w:sz w:val="20"/>
          <w:szCs w:val="22"/>
        </w:rPr>
        <w:t xml:space="preserve"> kiekį visose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struktūrose prie tam tikros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kuris yra bent 5 % mažesnis, lyginant su tokiu pačiu kiekiu antikūno molekulių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vykdoma raiška; ir (arba) </w:t>
      </w:r>
    </w:p>
    <w:p w14:paraId="4776FFF6" w14:textId="77777777" w:rsidR="003D1B4F" w:rsidRPr="00D64187" w:rsidRDefault="003D1B4F" w:rsidP="00D64187">
      <w:pPr>
        <w:spacing w:line="360" w:lineRule="auto"/>
        <w:jc w:val="both"/>
        <w:rPr>
          <w:rFonts w:ascii="Helvetica" w:hAnsi="Helvetica" w:cs="Arial"/>
          <w:sz w:val="20"/>
          <w:szCs w:val="22"/>
        </w:rPr>
      </w:pPr>
      <w:r w:rsidRPr="00D64187">
        <w:rPr>
          <w:rFonts w:ascii="Helvetica" w:hAnsi="Helvetica" w:cs="Arial"/>
          <w:sz w:val="20"/>
          <w:szCs w:val="22"/>
        </w:rPr>
        <w:t xml:space="preserve">- ji apima bent 20 % daugiau krūvį turinčių N-glikozidu sujungtų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grandinių visuose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vienetuose arba bent vienoje konkrečioje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grandinėje prie antikūno molekulės konkrečios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lyginant su tuo pačiu antikūno molekulių kiekiu bent vienoje antikūno molekulių kompozicijoje iš tokio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buvo vykdoma raiška; ir (arba) </w:t>
      </w:r>
    </w:p>
    <w:p w14:paraId="3B466BF7"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apima daugiau nei 35 </w:t>
      </w:r>
      <w:r w:rsidRPr="00D64187">
        <w:rPr>
          <w:rFonts w:ascii="Helvetica" w:hAnsi="Helvetica" w:cs="Arial"/>
          <w:sz w:val="20"/>
          <w:szCs w:val="22"/>
        </w:rPr>
        <w:sym w:font="Symbol" w:char="F025"/>
      </w:r>
      <w:r w:rsidRPr="00D64187">
        <w:rPr>
          <w:rFonts w:ascii="Helvetica" w:hAnsi="Helvetica" w:cs="Arial"/>
          <w:sz w:val="20"/>
          <w:szCs w:val="22"/>
        </w:rPr>
        <w:t xml:space="preserve"> G2 struktūrų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ir (arba)</w:t>
      </w:r>
    </w:p>
    <w:p w14:paraId="17A8B647"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apima mažiau nei 22 % G0 struktūrų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ir (arba)</w:t>
      </w:r>
    </w:p>
    <w:p w14:paraId="3E658993"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ji pasižymi padidintu aktyvumu ir (arba) padidinta išeiga, lyginant su bent viena antikūno molekulių kompozicija iš to paties antikūno molekulių, kai raiška vykdoma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 ir (arba)</w:t>
      </w:r>
    </w:p>
    <w:p w14:paraId="585BA6B1" w14:textId="61CD989D"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ji pasižymi pagerintu homogeniškumu lyginant su bent viena antikūno molekulių kompozicija iš to paties antikūno molekulių, kai raiška vykdoma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r w:rsidR="00D64187" w:rsidRPr="00D64187">
        <w:rPr>
          <w:rFonts w:ascii="Helvetica" w:hAnsi="Helvetica" w:cs="Arial"/>
          <w:sz w:val="20"/>
          <w:szCs w:val="22"/>
        </w:rPr>
        <w:t xml:space="preserve"> </w:t>
      </w:r>
      <w:r w:rsidRPr="00D64187">
        <w:rPr>
          <w:rFonts w:ascii="Helvetica" w:hAnsi="Helvetica" w:cs="Arial"/>
          <w:sz w:val="20"/>
          <w:szCs w:val="22"/>
        </w:rPr>
        <w:t>ir (arba)</w:t>
      </w:r>
    </w:p>
    <w:p w14:paraId="4F16A96B"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lastRenderedPageBreak/>
        <w:t xml:space="preserve">- ji </w:t>
      </w:r>
      <w:proofErr w:type="spellStart"/>
      <w:r w:rsidRPr="00D64187">
        <w:rPr>
          <w:rFonts w:ascii="Helvetica" w:hAnsi="Helvetica" w:cs="Arial"/>
          <w:sz w:val="20"/>
          <w:szCs w:val="22"/>
        </w:rPr>
        <w:t>ji</w:t>
      </w:r>
      <w:proofErr w:type="spellEnd"/>
      <w:r w:rsidRPr="00D64187">
        <w:rPr>
          <w:rFonts w:ascii="Helvetica" w:hAnsi="Helvetica" w:cs="Arial"/>
          <w:sz w:val="20"/>
          <w:szCs w:val="22"/>
        </w:rPr>
        <w:t xml:space="preserve"> pasižymi didesniu aktyvumu, kuris yra bent 10 % didesnis, lyginant su bent viena antikūno molekulių kompozicija iš tokio pat antikūno molekulių, kai jų raiška vykdoma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ir (arba)</w:t>
      </w:r>
    </w:p>
    <w:p w14:paraId="336E54E6" w14:textId="77777777" w:rsidR="003D1B4F" w:rsidRPr="00D64187" w:rsidRDefault="003D1B4F" w:rsidP="00D64187">
      <w:pPr>
        <w:spacing w:line="360" w:lineRule="auto"/>
        <w:jc w:val="both"/>
        <w:rPr>
          <w:rFonts w:ascii="Helvetica" w:hAnsi="Helvetica" w:cs="Arial"/>
          <w:sz w:val="20"/>
          <w:szCs w:val="22"/>
        </w:rPr>
      </w:pPr>
      <w:r w:rsidRPr="00D64187">
        <w:rPr>
          <w:rFonts w:ascii="Helvetica" w:hAnsi="Helvetica" w:cs="Arial"/>
          <w:sz w:val="20"/>
          <w:szCs w:val="22"/>
        </w:rPr>
        <w:t xml:space="preserve">- ji pasižymi didesniu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medijuojamu</w:t>
      </w:r>
      <w:proofErr w:type="spellEnd"/>
      <w:r w:rsidRPr="00D64187">
        <w:rPr>
          <w:rFonts w:ascii="Helvetica" w:hAnsi="Helvetica" w:cs="Arial"/>
          <w:sz w:val="20"/>
          <w:szCs w:val="22"/>
        </w:rPr>
        <w:t xml:space="preserve"> ląsteliniu </w:t>
      </w:r>
      <w:proofErr w:type="spellStart"/>
      <w:r w:rsidRPr="00D64187">
        <w:rPr>
          <w:rFonts w:ascii="Helvetica" w:hAnsi="Helvetica" w:cs="Arial"/>
          <w:sz w:val="20"/>
          <w:szCs w:val="22"/>
        </w:rPr>
        <w:t>citotoksiškumu</w:t>
      </w:r>
      <w:proofErr w:type="spellEnd"/>
      <w:r w:rsidRPr="00D64187">
        <w:rPr>
          <w:rFonts w:ascii="Helvetica" w:hAnsi="Helvetica" w:cs="Arial"/>
          <w:sz w:val="20"/>
          <w:szCs w:val="22"/>
        </w:rPr>
        <w:t xml:space="preserve">, kuris yra bent 2 kartus didesnis, nei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medijuojamas</w:t>
      </w:r>
      <w:proofErr w:type="spellEnd"/>
      <w:r w:rsidRPr="00D64187">
        <w:rPr>
          <w:rFonts w:ascii="Helvetica" w:hAnsi="Helvetica" w:cs="Arial"/>
          <w:sz w:val="20"/>
          <w:szCs w:val="22"/>
        </w:rPr>
        <w:t xml:space="preserve"> ląstelinis </w:t>
      </w:r>
      <w:proofErr w:type="spellStart"/>
      <w:r w:rsidRPr="00D64187">
        <w:rPr>
          <w:rFonts w:ascii="Helvetica" w:hAnsi="Helvetica" w:cs="Arial"/>
          <w:sz w:val="20"/>
          <w:szCs w:val="22"/>
        </w:rPr>
        <w:t>citotoksiškumas</w:t>
      </w:r>
      <w:proofErr w:type="spellEnd"/>
      <w:r w:rsidRPr="00D64187">
        <w:rPr>
          <w:rFonts w:ascii="Helvetica" w:hAnsi="Helvetica" w:cs="Arial"/>
          <w:sz w:val="20"/>
          <w:szCs w:val="22"/>
        </w:rPr>
        <w:t xml:space="preserve"> bent vienos antikūno molekulių kompozicijos iš tokių pačių antikūno molekulių, kai jų raiška vyko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ir (arba)</w:t>
      </w:r>
    </w:p>
    <w:p w14:paraId="2ABBCC08" w14:textId="77777777" w:rsidR="003D1B4F" w:rsidRPr="00D64187" w:rsidRDefault="003D1B4F" w:rsidP="00D64187">
      <w:pPr>
        <w:spacing w:line="360" w:lineRule="auto"/>
        <w:jc w:val="both"/>
        <w:rPr>
          <w:rFonts w:ascii="Helvetica" w:hAnsi="Helvetica" w:cs="Arial"/>
          <w:sz w:val="20"/>
          <w:szCs w:val="22"/>
        </w:rPr>
      </w:pPr>
      <w:r w:rsidRPr="00D64187">
        <w:rPr>
          <w:rFonts w:ascii="Helvetica" w:hAnsi="Helvetica" w:cs="Arial"/>
          <w:sz w:val="20"/>
          <w:szCs w:val="22"/>
        </w:rPr>
        <w:t xml:space="preserve">- ji pasižymi didesniu antigeno </w:t>
      </w:r>
      <w:proofErr w:type="spellStart"/>
      <w:r w:rsidRPr="00D64187">
        <w:rPr>
          <w:rFonts w:ascii="Helvetica" w:hAnsi="Helvetica" w:cs="Arial"/>
          <w:sz w:val="20"/>
          <w:szCs w:val="22"/>
        </w:rPr>
        <w:t>medijuojamu</w:t>
      </w:r>
      <w:proofErr w:type="spellEnd"/>
      <w:r w:rsidRPr="00D64187">
        <w:rPr>
          <w:rFonts w:ascii="Helvetica" w:hAnsi="Helvetica" w:cs="Arial"/>
          <w:sz w:val="20"/>
          <w:szCs w:val="22"/>
        </w:rPr>
        <w:t xml:space="preserve"> arba </w:t>
      </w:r>
      <w:proofErr w:type="spellStart"/>
      <w:r w:rsidRPr="00D64187">
        <w:rPr>
          <w:rFonts w:ascii="Helvetica" w:hAnsi="Helvetica" w:cs="Arial"/>
          <w:sz w:val="20"/>
          <w:szCs w:val="22"/>
        </w:rPr>
        <w:t>Fc</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medijuojamu</w:t>
      </w:r>
      <w:proofErr w:type="spellEnd"/>
      <w:r w:rsidRPr="00D64187">
        <w:rPr>
          <w:rFonts w:ascii="Helvetica" w:hAnsi="Helvetica" w:cs="Arial"/>
          <w:sz w:val="20"/>
          <w:szCs w:val="22"/>
        </w:rPr>
        <w:t xml:space="preserve"> surišimu, kuris yra bent 50 % didesnis, nei surišimas bent vienos antikūno molekulių kompozicijos iš tokių pačių antikūno molekulių, kai jų raiška vykdoma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ir (arba) </w:t>
      </w:r>
    </w:p>
    <w:p w14:paraId="018F0588" w14:textId="77777777" w:rsidR="003D1B4F" w:rsidRPr="00D64187" w:rsidRDefault="003D1B4F" w:rsidP="00D64187">
      <w:pPr>
        <w:spacing w:line="360" w:lineRule="auto"/>
        <w:jc w:val="both"/>
        <w:rPr>
          <w:rFonts w:ascii="Helvetica" w:hAnsi="Helvetica" w:cs="Arial"/>
          <w:sz w:val="20"/>
          <w:szCs w:val="22"/>
        </w:rPr>
      </w:pPr>
      <w:r w:rsidRPr="00D64187">
        <w:rPr>
          <w:rFonts w:ascii="Helvetica" w:hAnsi="Helvetica" w:cs="Arial"/>
          <w:sz w:val="20"/>
          <w:szCs w:val="22"/>
        </w:rPr>
        <w:t>- ji pasižymi ADCC ir (arba) CDC aktyvumu.</w:t>
      </w:r>
    </w:p>
    <w:p w14:paraId="66D3F5D7"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6C8B253A"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32. Antikūno molekulių kompozicija pagal bet kurį iš 19-31 punktą, kur minėta antikūno molekulė atpažįsta vėžį, naviką arba metastazes, arba bent vieną vėžio ląstelę arba naviko ląstelę bent vieno žmogaus organizme.</w:t>
      </w:r>
    </w:p>
    <w:p w14:paraId="31200B7F"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3565D07E"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33. Antikūno molekulių kompozicija pagal bent vieną iš 19-32 punktą, kur minėta kompozicija apima bent vieną antikūno molekulę, pasižyminčią viena arba daugiau iš šių charakteristikų:</w:t>
      </w:r>
    </w:p>
    <w:p w14:paraId="71EDC337"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a) ji suriša 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apimantį </w:t>
      </w:r>
      <w:proofErr w:type="spellStart"/>
      <w:r w:rsidRPr="00D64187">
        <w:rPr>
          <w:rFonts w:ascii="Helvetica" w:hAnsi="Helvetica" w:cs="Arial"/>
          <w:sz w:val="20"/>
          <w:szCs w:val="22"/>
        </w:rPr>
        <w:t>ekstraląstelinio</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tandeminio</w:t>
      </w:r>
      <w:proofErr w:type="spellEnd"/>
      <w:r w:rsidRPr="00D64187">
        <w:rPr>
          <w:rFonts w:ascii="Helvetica" w:hAnsi="Helvetica" w:cs="Arial"/>
          <w:sz w:val="20"/>
          <w:szCs w:val="22"/>
        </w:rPr>
        <w:t xml:space="preserve"> pasikartojimo srities aminorūgščių seką DTR; ir (arba) </w:t>
      </w:r>
    </w:p>
    <w:p w14:paraId="496703E0"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b) antikūnas pagal (a), kuris suriša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apimantį </w:t>
      </w:r>
      <w:proofErr w:type="spellStart"/>
      <w:r w:rsidRPr="00D64187">
        <w:rPr>
          <w:rFonts w:ascii="Helvetica" w:hAnsi="Helvetica" w:cs="Arial"/>
          <w:sz w:val="20"/>
          <w:szCs w:val="22"/>
        </w:rPr>
        <w:t>aninorūgščių</w:t>
      </w:r>
      <w:proofErr w:type="spellEnd"/>
      <w:r w:rsidRPr="00D64187">
        <w:rPr>
          <w:rFonts w:ascii="Helvetica" w:hAnsi="Helvetica" w:cs="Arial"/>
          <w:sz w:val="20"/>
          <w:szCs w:val="22"/>
        </w:rPr>
        <w:t xml:space="preserve"> seką DTR, kurioje T yra </w:t>
      </w:r>
      <w:proofErr w:type="spellStart"/>
      <w:r w:rsidRPr="00D64187">
        <w:rPr>
          <w:rFonts w:ascii="Helvetica" w:hAnsi="Helvetica" w:cs="Arial"/>
          <w:sz w:val="20"/>
          <w:szCs w:val="22"/>
        </w:rPr>
        <w:t>glikozilintas</w:t>
      </w:r>
      <w:proofErr w:type="spellEnd"/>
      <w:r w:rsidRPr="00D64187">
        <w:rPr>
          <w:rFonts w:ascii="Helvetica" w:hAnsi="Helvetica" w:cs="Arial"/>
          <w:sz w:val="20"/>
          <w:szCs w:val="22"/>
        </w:rPr>
        <w:t xml:space="preserve">; ir (arba) </w:t>
      </w:r>
    </w:p>
    <w:p w14:paraId="100C7BA0"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c) antikūnas pagal (b), kuris suriša </w:t>
      </w:r>
      <w:proofErr w:type="spellStart"/>
      <w:r w:rsidRPr="00D64187">
        <w:rPr>
          <w:rFonts w:ascii="Helvetica" w:hAnsi="Helvetica" w:cs="Arial"/>
          <w:sz w:val="20"/>
          <w:szCs w:val="22"/>
        </w:rPr>
        <w:t>glikozilintą</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su didesniu </w:t>
      </w:r>
      <w:proofErr w:type="spellStart"/>
      <w:r w:rsidRPr="00D64187">
        <w:rPr>
          <w:rFonts w:ascii="Helvetica" w:hAnsi="Helvetica" w:cs="Arial"/>
          <w:sz w:val="20"/>
          <w:szCs w:val="22"/>
        </w:rPr>
        <w:t>afiniškumu</w:t>
      </w:r>
      <w:proofErr w:type="spellEnd"/>
      <w:r w:rsidRPr="00D64187">
        <w:rPr>
          <w:rFonts w:ascii="Helvetica" w:hAnsi="Helvetica" w:cs="Arial"/>
          <w:sz w:val="20"/>
          <w:szCs w:val="22"/>
        </w:rPr>
        <w:t xml:space="preserve"> negu </w:t>
      </w:r>
      <w:proofErr w:type="spellStart"/>
      <w:r w:rsidRPr="00D64187">
        <w:rPr>
          <w:rFonts w:ascii="Helvetica" w:hAnsi="Helvetica" w:cs="Arial"/>
          <w:sz w:val="20"/>
          <w:szCs w:val="22"/>
        </w:rPr>
        <w:t>neglikozilintą</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ir (arba) </w:t>
      </w:r>
    </w:p>
    <w:p w14:paraId="49EF5508"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d) antikūnas pagal (b) arba (c), kuris yra parinktas iš</w:t>
      </w:r>
    </w:p>
    <w:p w14:paraId="31402CD5"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antikūno </w:t>
      </w:r>
      <w:proofErr w:type="spellStart"/>
      <w:r w:rsidRPr="00D64187">
        <w:rPr>
          <w:rFonts w:ascii="Helvetica" w:hAnsi="Helvetica" w:cs="Arial"/>
          <w:sz w:val="20"/>
          <w:szCs w:val="22"/>
        </w:rPr>
        <w:t>PankoMab</w:t>
      </w:r>
      <w:proofErr w:type="spellEnd"/>
      <w:r w:rsidRPr="00D64187">
        <w:rPr>
          <w:rFonts w:ascii="Helvetica" w:hAnsi="Helvetica" w:cs="Arial"/>
          <w:sz w:val="20"/>
          <w:szCs w:val="22"/>
        </w:rPr>
        <w:t xml:space="preserve"> arba jo varianto, konkurencingai surišančio tą patį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kaip </w:t>
      </w:r>
      <w:proofErr w:type="spellStart"/>
      <w:r w:rsidRPr="00D64187">
        <w:rPr>
          <w:rFonts w:ascii="Helvetica" w:hAnsi="Helvetica" w:cs="Arial"/>
          <w:sz w:val="20"/>
          <w:szCs w:val="22"/>
        </w:rPr>
        <w:t>PankoMab</w:t>
      </w:r>
      <w:proofErr w:type="spellEnd"/>
      <w:r w:rsidRPr="00D64187">
        <w:rPr>
          <w:rFonts w:ascii="Helvetica" w:hAnsi="Helvetica" w:cs="Arial"/>
          <w:sz w:val="20"/>
          <w:szCs w:val="22"/>
        </w:rPr>
        <w:t>;</w:t>
      </w:r>
    </w:p>
    <w:p w14:paraId="0604B622"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antikūno Panko 1 arba jo varianto, konkurencingai surišančio tą patį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kaip Panko 1;</w:t>
      </w:r>
    </w:p>
    <w:p w14:paraId="7DCBE627"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antikūno Panko 2 arba jo varianto, konkurencingai surišančio tą patį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kaip Panko 2.</w:t>
      </w:r>
    </w:p>
    <w:p w14:paraId="12496207" w14:textId="77777777" w:rsidR="002F1DAD" w:rsidRPr="00D64187" w:rsidRDefault="002F1DAD" w:rsidP="00D64187">
      <w:pPr>
        <w:autoSpaceDE w:val="0"/>
        <w:autoSpaceDN w:val="0"/>
        <w:adjustRightInd w:val="0"/>
        <w:spacing w:line="360" w:lineRule="auto"/>
        <w:jc w:val="both"/>
        <w:rPr>
          <w:rFonts w:ascii="Helvetica" w:hAnsi="Helvetica" w:cs="Arial"/>
          <w:bCs/>
          <w:sz w:val="20"/>
          <w:szCs w:val="22"/>
        </w:rPr>
      </w:pPr>
    </w:p>
    <w:p w14:paraId="244263C3"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34. </w:t>
      </w:r>
      <w:r w:rsidRPr="00D64187">
        <w:rPr>
          <w:rFonts w:ascii="Helvetica" w:hAnsi="Helvetica" w:cs="Arial"/>
          <w:sz w:val="20"/>
          <w:szCs w:val="22"/>
        </w:rPr>
        <w:t xml:space="preserve">Antikūno molekulių kompozicija pagal vieną iš 19-33 punktą, kur minėtas antikūnas pasižymi aukštesniu </w:t>
      </w:r>
      <w:proofErr w:type="spellStart"/>
      <w:r w:rsidRPr="00D64187">
        <w:rPr>
          <w:rFonts w:ascii="Helvetica" w:hAnsi="Helvetica" w:cs="Arial"/>
          <w:sz w:val="20"/>
          <w:szCs w:val="22"/>
        </w:rPr>
        <w:t>galaktozilinimo</w:t>
      </w:r>
      <w:proofErr w:type="spellEnd"/>
      <w:r w:rsidRPr="00D64187">
        <w:rPr>
          <w:rFonts w:ascii="Helvetica" w:hAnsi="Helvetica" w:cs="Arial"/>
          <w:sz w:val="20"/>
          <w:szCs w:val="22"/>
        </w:rPr>
        <w:t xml:space="preserve"> laipsniu su bent 5 % didesniu G2 struktūrų kiekiu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arba</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negu toks pat antikūno molekulių kiekis bent vienoje antikūno molekulių kompozicijoje iš to paties antikūno molekulių, išskirtų iš ATCC </w:t>
      </w:r>
      <w:proofErr w:type="spellStart"/>
      <w:r w:rsidRPr="00D64187">
        <w:rPr>
          <w:rFonts w:ascii="Helvetica" w:hAnsi="Helvetica" w:cs="Arial"/>
          <w:sz w:val="20"/>
          <w:szCs w:val="22"/>
        </w:rPr>
        <w:t>No</w:t>
      </w:r>
      <w:proofErr w:type="spellEnd"/>
      <w:r w:rsidRPr="00D64187">
        <w:rPr>
          <w:rFonts w:ascii="Helvetica" w:hAnsi="Helvetica" w:cs="Arial"/>
          <w:sz w:val="20"/>
          <w:szCs w:val="22"/>
        </w:rPr>
        <w:t>.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kai jose vykdoma raiška.</w:t>
      </w:r>
    </w:p>
    <w:p w14:paraId="21F9F2AE"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p>
    <w:p w14:paraId="0CDFB197" w14:textId="77777777" w:rsidR="003D1B4F" w:rsidRPr="00D64187" w:rsidRDefault="003D1B4F"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sz w:val="20"/>
          <w:szCs w:val="22"/>
        </w:rPr>
        <w:t xml:space="preserve">35. Antikūno molekulių kompozicija pagal vieną iš 19-34 punktą, kur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struktūra pasireiškia šiais aktyvumo požymiais:</w:t>
      </w:r>
    </w:p>
    <w:p w14:paraId="05852DC1"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(a) CDC aktyvumu, kuris yra daugiau nei 15% aukštesnis už to paties antikūno, </w:t>
      </w:r>
      <w:proofErr w:type="spellStart"/>
      <w:r w:rsidRPr="00D64187">
        <w:rPr>
          <w:rFonts w:ascii="Helvetica" w:hAnsi="Helvetica" w:cs="Arial"/>
          <w:sz w:val="20"/>
          <w:szCs w:val="22"/>
        </w:rPr>
        <w:t>ekspresuoto</w:t>
      </w:r>
      <w:proofErr w:type="spellEnd"/>
      <w:r w:rsidRPr="00D64187">
        <w:rPr>
          <w:rFonts w:ascii="Helvetica" w:hAnsi="Helvetica" w:cs="Arial"/>
          <w:sz w:val="20"/>
          <w:szCs w:val="22"/>
        </w:rPr>
        <w:t xml:space="preserve"> CHO ląstelėse, aktyvumą;</w:t>
      </w:r>
    </w:p>
    <w:p w14:paraId="6138F18B"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(b) serumo pusėjimo trukme, kuri pailgėja faktoriumi 2, lyginant antikūnu, kuris neturi arba turi mažai aptinkamo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w:t>
      </w:r>
    </w:p>
    <w:p w14:paraId="609756AF"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(c) pasižymi padidintu </w:t>
      </w:r>
      <w:proofErr w:type="spellStart"/>
      <w:r w:rsidRPr="00D64187">
        <w:rPr>
          <w:rFonts w:ascii="Helvetica" w:hAnsi="Helvetica" w:cs="Arial"/>
          <w:sz w:val="20"/>
          <w:szCs w:val="22"/>
        </w:rPr>
        <w:t>Fc-medijuojamu</w:t>
      </w:r>
      <w:proofErr w:type="spellEnd"/>
      <w:r w:rsidRPr="00D64187">
        <w:rPr>
          <w:rFonts w:ascii="Helvetica" w:hAnsi="Helvetica" w:cs="Arial"/>
          <w:sz w:val="20"/>
          <w:szCs w:val="22"/>
        </w:rPr>
        <w:t xml:space="preserve"> ląsteliniu </w:t>
      </w:r>
      <w:proofErr w:type="spellStart"/>
      <w:r w:rsidRPr="00D64187">
        <w:rPr>
          <w:rFonts w:ascii="Helvetica" w:hAnsi="Helvetica" w:cs="Arial"/>
          <w:sz w:val="20"/>
          <w:szCs w:val="22"/>
        </w:rPr>
        <w:t>citotoksiškumu</w:t>
      </w:r>
      <w:proofErr w:type="spellEnd"/>
      <w:r w:rsidRPr="00D64187">
        <w:rPr>
          <w:rFonts w:ascii="Helvetica" w:hAnsi="Helvetica" w:cs="Arial"/>
          <w:sz w:val="20"/>
          <w:szCs w:val="22"/>
        </w:rPr>
        <w:t xml:space="preserve">, kuris yra bent du kartus didesnis, nei </w:t>
      </w:r>
      <w:proofErr w:type="spellStart"/>
      <w:r w:rsidRPr="00D64187">
        <w:rPr>
          <w:rFonts w:ascii="Helvetica" w:hAnsi="Helvetica" w:cs="Arial"/>
          <w:sz w:val="20"/>
          <w:szCs w:val="22"/>
        </w:rPr>
        <w:t>Fc-medijuojamas</w:t>
      </w:r>
      <w:proofErr w:type="spellEnd"/>
      <w:r w:rsidRPr="00D64187">
        <w:rPr>
          <w:rFonts w:ascii="Helvetica" w:hAnsi="Helvetica" w:cs="Arial"/>
          <w:sz w:val="20"/>
          <w:szCs w:val="22"/>
        </w:rPr>
        <w:t xml:space="preserve"> ląstelinis </w:t>
      </w:r>
      <w:proofErr w:type="spellStart"/>
      <w:r w:rsidRPr="00D64187">
        <w:rPr>
          <w:rFonts w:ascii="Helvetica" w:hAnsi="Helvetica" w:cs="Arial"/>
          <w:sz w:val="20"/>
          <w:szCs w:val="22"/>
        </w:rPr>
        <w:t>citotoksiškumas</w:t>
      </w:r>
      <w:proofErr w:type="spellEnd"/>
      <w:r w:rsidRPr="00D64187">
        <w:rPr>
          <w:rFonts w:ascii="Helvetica" w:hAnsi="Helvetica" w:cs="Arial"/>
          <w:sz w:val="20"/>
          <w:szCs w:val="22"/>
        </w:rPr>
        <w:t xml:space="preserve"> bent vienoje antikūno molekulių kompozicijoje iš to paties antikūno molekulių, kai raiška vykdoma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p>
    <w:p w14:paraId="28E554B6"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00EF9B7E" w14:textId="77777777" w:rsidR="002F1DAD" w:rsidRPr="00D64187" w:rsidRDefault="002F1DAD" w:rsidP="00D64187">
      <w:pPr>
        <w:autoSpaceDE w:val="0"/>
        <w:autoSpaceDN w:val="0"/>
        <w:adjustRightInd w:val="0"/>
        <w:spacing w:line="360" w:lineRule="auto"/>
        <w:ind w:firstLine="567"/>
        <w:jc w:val="both"/>
        <w:rPr>
          <w:rFonts w:ascii="Helvetica" w:hAnsi="Helvetica" w:cs="Arial"/>
          <w:bCs/>
          <w:sz w:val="20"/>
          <w:szCs w:val="22"/>
        </w:rPr>
      </w:pPr>
      <w:r w:rsidRPr="00D64187">
        <w:rPr>
          <w:rFonts w:ascii="Helvetica" w:hAnsi="Helvetica" w:cs="Arial"/>
          <w:bCs/>
          <w:sz w:val="20"/>
          <w:szCs w:val="22"/>
        </w:rPr>
        <w:t xml:space="preserve">36. </w:t>
      </w:r>
      <w:r w:rsidRPr="00D64187">
        <w:rPr>
          <w:rFonts w:ascii="Helvetica" w:hAnsi="Helvetica" w:cs="Arial"/>
          <w:sz w:val="20"/>
          <w:szCs w:val="22"/>
        </w:rPr>
        <w:t>Antikūno molekulių kompozicija pagal bent vieną iš 19-35 punktą, kur minėtas antikūnas yra parinktas iš šios grupės, susidedančios iš:</w:t>
      </w:r>
    </w:p>
    <w:p w14:paraId="6DBE6B97"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(a) </w:t>
      </w:r>
      <w:proofErr w:type="spellStart"/>
      <w:r w:rsidRPr="00D64187">
        <w:rPr>
          <w:rFonts w:ascii="Helvetica" w:hAnsi="Helvetica" w:cs="Arial"/>
          <w:sz w:val="20"/>
          <w:szCs w:val="22"/>
        </w:rPr>
        <w:t>PankoMab</w:t>
      </w:r>
      <w:proofErr w:type="spellEnd"/>
      <w:r w:rsidRPr="00D64187">
        <w:rPr>
          <w:rFonts w:ascii="Helvetica" w:hAnsi="Helvetica" w:cs="Arial"/>
          <w:sz w:val="20"/>
          <w:szCs w:val="22"/>
        </w:rPr>
        <w:t xml:space="preserve"> antikūno arba jo varianto, turinčio </w:t>
      </w:r>
    </w:p>
    <w:p w14:paraId="54CAD134"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padidintą ADCC aktyvumą, kuris yra bent 3 kartus didesnis negu aktyvumas antikūno molekulių kompozicijos iš to paties antikūno molekulių, </w:t>
      </w:r>
      <w:proofErr w:type="spellStart"/>
      <w:r w:rsidRPr="00D64187">
        <w:rPr>
          <w:rFonts w:ascii="Helvetica" w:hAnsi="Helvetica" w:cs="Arial"/>
          <w:sz w:val="20"/>
          <w:szCs w:val="22"/>
        </w:rPr>
        <w:t>ekspresuotų</w:t>
      </w:r>
      <w:proofErr w:type="spellEnd"/>
      <w:r w:rsidRPr="00D64187">
        <w:rPr>
          <w:rFonts w:ascii="Helvetica" w:hAnsi="Helvetica" w:cs="Arial"/>
          <w:sz w:val="20"/>
          <w:szCs w:val="22"/>
        </w:rPr>
        <w:t xml:space="preserve"> ląstelių linijoje ATCC </w:t>
      </w:r>
      <w:proofErr w:type="spellStart"/>
      <w:r w:rsidRPr="00D64187">
        <w:rPr>
          <w:rFonts w:ascii="Helvetica" w:hAnsi="Helvetica" w:cs="Arial"/>
          <w:sz w:val="20"/>
          <w:szCs w:val="22"/>
        </w:rPr>
        <w:t>No</w:t>
      </w:r>
      <w:proofErr w:type="spellEnd"/>
      <w:r w:rsidRPr="00D64187">
        <w:rPr>
          <w:rFonts w:ascii="Helvetica" w:hAnsi="Helvetica" w:cs="Arial"/>
          <w:sz w:val="20"/>
          <w:szCs w:val="22"/>
        </w:rPr>
        <w:t>.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ir (arba) </w:t>
      </w:r>
    </w:p>
    <w:p w14:paraId="03C89841"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padidintą CDC aktyvumą, kuris yra bent 20 %, geriau, 30 % arba 40 % didesnis negu aktyvumas antikūno molekulių kompozicijos iš tokio pat antikūno molekulių, </w:t>
      </w:r>
      <w:proofErr w:type="spellStart"/>
      <w:r w:rsidRPr="00D64187">
        <w:rPr>
          <w:rFonts w:ascii="Helvetica" w:hAnsi="Helvetica" w:cs="Arial"/>
          <w:sz w:val="20"/>
          <w:szCs w:val="22"/>
        </w:rPr>
        <w:t>ekspresuotų</w:t>
      </w:r>
      <w:proofErr w:type="spellEnd"/>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ir (arba) </w:t>
      </w:r>
    </w:p>
    <w:p w14:paraId="4185995B"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(iii) aptinkamą 2-6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ir (arba) </w:t>
      </w:r>
    </w:p>
    <w:p w14:paraId="3D590430"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(iv) ilgesnį pusėjimo laiką serume, lyginant su antikūno molekulių kompozicijos iš tokio pat antikūno molekulių, išskirtų iš NM-F, kai jose vykdoma raiška; ir (arba) </w:t>
      </w:r>
    </w:p>
    <w:p w14:paraId="1B026DE5"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(v) G2 struktūrų kiekį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50 %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kai jose vykdoma raiška; ir (arba) </w:t>
      </w:r>
    </w:p>
    <w:p w14:paraId="473EB678"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(vi) dalijančių pusiau </w:t>
      </w:r>
      <w:proofErr w:type="spellStart"/>
      <w:r w:rsidRPr="00D64187">
        <w:rPr>
          <w:rFonts w:ascii="Helvetica" w:hAnsi="Helvetica" w:cs="Arial"/>
          <w:sz w:val="20"/>
          <w:szCs w:val="22"/>
        </w:rPr>
        <w:t>GIcNAc</w:t>
      </w:r>
      <w:proofErr w:type="spellEnd"/>
      <w:r w:rsidRPr="00D64187">
        <w:rPr>
          <w:rFonts w:ascii="Helvetica" w:hAnsi="Helvetica" w:cs="Arial"/>
          <w:sz w:val="20"/>
          <w:szCs w:val="22"/>
        </w:rPr>
        <w:t xml:space="preserve"> struktūrų kiekį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20 %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kai jose vykdoma raiška; </w:t>
      </w:r>
    </w:p>
    <w:p w14:paraId="0F0580F3"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kur minėta </w:t>
      </w:r>
      <w:proofErr w:type="spellStart"/>
      <w:r w:rsidRPr="00D64187">
        <w:rPr>
          <w:rFonts w:ascii="Helvetica" w:hAnsi="Helvetica" w:cs="Arial"/>
          <w:sz w:val="20"/>
          <w:szCs w:val="22"/>
        </w:rPr>
        <w:t>PankoMab</w:t>
      </w:r>
      <w:proofErr w:type="spellEnd"/>
      <w:r w:rsidRPr="00D64187">
        <w:rPr>
          <w:rFonts w:ascii="Helvetica" w:hAnsi="Helvetica" w:cs="Arial"/>
          <w:sz w:val="20"/>
          <w:szCs w:val="22"/>
        </w:rPr>
        <w:t xml:space="preserve"> molekulių </w:t>
      </w:r>
      <w:proofErr w:type="spellStart"/>
      <w:r w:rsidRPr="00D64187">
        <w:rPr>
          <w:rFonts w:ascii="Helvetica" w:hAnsi="Helvetica" w:cs="Arial"/>
          <w:sz w:val="20"/>
          <w:szCs w:val="22"/>
        </w:rPr>
        <w:t>kompozija</w:t>
      </w:r>
      <w:proofErr w:type="spellEnd"/>
      <w:r w:rsidRPr="00D64187">
        <w:rPr>
          <w:rFonts w:ascii="Helvetica" w:hAnsi="Helvetica" w:cs="Arial"/>
          <w:sz w:val="20"/>
          <w:szCs w:val="22"/>
        </w:rPr>
        <w:t xml:space="preserve"> yra gaunama su didesne išeiga produkuojant ją ląstelėse šeimininkėse DSM ACC 2806 (NM-H9D8), lyginant su </w:t>
      </w:r>
      <w:proofErr w:type="spellStart"/>
      <w:r w:rsidRPr="00D64187">
        <w:rPr>
          <w:rFonts w:ascii="Helvetica" w:hAnsi="Helvetica" w:cs="Arial"/>
          <w:sz w:val="20"/>
          <w:szCs w:val="22"/>
        </w:rPr>
        <w:t>PankoMab</w:t>
      </w:r>
      <w:proofErr w:type="spellEnd"/>
      <w:r w:rsidRPr="00D64187">
        <w:rPr>
          <w:rFonts w:ascii="Helvetica" w:hAnsi="Helvetica" w:cs="Arial"/>
          <w:sz w:val="20"/>
          <w:szCs w:val="22"/>
        </w:rPr>
        <w:t xml:space="preserve"> molekulių </w:t>
      </w:r>
      <w:proofErr w:type="spellStart"/>
      <w:r w:rsidRPr="00D64187">
        <w:rPr>
          <w:rFonts w:ascii="Helvetica" w:hAnsi="Helvetica" w:cs="Arial"/>
          <w:sz w:val="20"/>
          <w:szCs w:val="22"/>
        </w:rPr>
        <w:t>kompozija</w:t>
      </w:r>
      <w:proofErr w:type="spellEnd"/>
      <w:r w:rsidRPr="00D64187">
        <w:rPr>
          <w:rFonts w:ascii="Helvetica" w:hAnsi="Helvetica" w:cs="Arial"/>
          <w:sz w:val="20"/>
          <w:szCs w:val="22"/>
        </w:rPr>
        <w:t>, išskirta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kai jose vykdoma raiška;</w:t>
      </w:r>
    </w:p>
    <w:p w14:paraId="61309B0E"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(b) Panko 2 antikūno arba jo varianto, turinčio</w:t>
      </w:r>
    </w:p>
    <w:p w14:paraId="7F900257"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padidintą ADCC aktyvumą, kuris yra bent 4 kartus didesnis negu aktyvumas antikūno molekulių kompozicijos iš to paties antikūno molekulių, </w:t>
      </w:r>
      <w:proofErr w:type="spellStart"/>
      <w:r w:rsidRPr="00D64187">
        <w:rPr>
          <w:rFonts w:ascii="Helvetica" w:hAnsi="Helvetica" w:cs="Arial"/>
          <w:sz w:val="20"/>
          <w:szCs w:val="22"/>
        </w:rPr>
        <w:t>ekspresuotų</w:t>
      </w:r>
      <w:proofErr w:type="spellEnd"/>
      <w:r w:rsidRPr="00D64187">
        <w:rPr>
          <w:rFonts w:ascii="Helvetica" w:hAnsi="Helvetica" w:cs="Arial"/>
          <w:sz w:val="20"/>
          <w:szCs w:val="22"/>
        </w:rPr>
        <w:t xml:space="preserve"> ląstelių linijoje ATCC </w:t>
      </w:r>
      <w:proofErr w:type="spellStart"/>
      <w:r w:rsidRPr="00D64187">
        <w:rPr>
          <w:rFonts w:ascii="Helvetica" w:hAnsi="Helvetica" w:cs="Arial"/>
          <w:sz w:val="20"/>
          <w:szCs w:val="22"/>
        </w:rPr>
        <w:t>No</w:t>
      </w:r>
      <w:proofErr w:type="spellEnd"/>
      <w:r w:rsidRPr="00D64187">
        <w:rPr>
          <w:rFonts w:ascii="Helvetica" w:hAnsi="Helvetica" w:cs="Arial"/>
          <w:sz w:val="20"/>
          <w:szCs w:val="22"/>
        </w:rPr>
        <w:t>.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ir (arba) </w:t>
      </w:r>
    </w:p>
    <w:p w14:paraId="52B6D112"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aptinkamą 2-6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ir (arba) </w:t>
      </w:r>
    </w:p>
    <w:p w14:paraId="4A7F76FB"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(iii) didesnį antigeno surišimo aktyvumą, kuris yra bent 30 %, geriau, 40 % arba 50 % didesnis negu aktyvumas </w:t>
      </w:r>
      <w:proofErr w:type="spellStart"/>
      <w:r w:rsidRPr="00D64187">
        <w:rPr>
          <w:rFonts w:ascii="Helvetica" w:hAnsi="Helvetica" w:cs="Arial"/>
          <w:sz w:val="20"/>
          <w:szCs w:val="22"/>
        </w:rPr>
        <w:t>the</w:t>
      </w:r>
      <w:proofErr w:type="spellEnd"/>
      <w:r w:rsidRPr="00D64187">
        <w:rPr>
          <w:rFonts w:ascii="Helvetica" w:hAnsi="Helvetica" w:cs="Arial"/>
          <w:sz w:val="20"/>
          <w:szCs w:val="22"/>
        </w:rPr>
        <w:t xml:space="preserve"> antikūno molekulių kompozicijos iš tokių pat antikūno molekulių, </w:t>
      </w:r>
      <w:proofErr w:type="spellStart"/>
      <w:r w:rsidRPr="00D64187">
        <w:rPr>
          <w:rFonts w:ascii="Helvetica" w:hAnsi="Helvetica" w:cs="Arial"/>
          <w:sz w:val="20"/>
          <w:szCs w:val="22"/>
        </w:rPr>
        <w:t>ekspresuotų</w:t>
      </w:r>
      <w:proofErr w:type="spellEnd"/>
      <w:r w:rsidRPr="00D64187">
        <w:rPr>
          <w:rFonts w:ascii="Helvetica" w:hAnsi="Helvetica" w:cs="Arial"/>
          <w:sz w:val="20"/>
          <w:szCs w:val="22"/>
        </w:rPr>
        <w:t xml:space="preserve"> ląstelių linijoje ATCC </w:t>
      </w:r>
      <w:proofErr w:type="spellStart"/>
      <w:r w:rsidRPr="00D64187">
        <w:rPr>
          <w:rFonts w:ascii="Helvetica" w:hAnsi="Helvetica" w:cs="Arial"/>
          <w:sz w:val="20"/>
          <w:szCs w:val="22"/>
        </w:rPr>
        <w:t>No</w:t>
      </w:r>
      <w:proofErr w:type="spellEnd"/>
      <w:r w:rsidRPr="00D64187">
        <w:rPr>
          <w:rFonts w:ascii="Helvetica" w:hAnsi="Helvetica" w:cs="Arial"/>
          <w:sz w:val="20"/>
          <w:szCs w:val="22"/>
        </w:rPr>
        <w:t>.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w:t>
      </w:r>
    </w:p>
    <w:p w14:paraId="1C193A89"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kur minėta Panko 2 molekulių kompozicija yra gaunama produkuojant ją ląstelėse šeimininkėse DSM ACC 2806 (NMH9D8);</w:t>
      </w:r>
    </w:p>
    <w:p w14:paraId="0EE75C02"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(c) Panko 1 antikūno arba jo varianto, turinčio</w:t>
      </w:r>
    </w:p>
    <w:p w14:paraId="06A832CE"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padidintą ADCC aktyvumą, kuris yra bent 8 kartus didesnis negu aktyvumas antikūno molekulių kompozicijos iš to paties antikūno molekulių, </w:t>
      </w:r>
      <w:proofErr w:type="spellStart"/>
      <w:r w:rsidRPr="00D64187">
        <w:rPr>
          <w:rFonts w:ascii="Helvetica" w:hAnsi="Helvetica" w:cs="Arial"/>
          <w:sz w:val="20"/>
          <w:szCs w:val="22"/>
        </w:rPr>
        <w:t>ekspresuotų</w:t>
      </w:r>
      <w:proofErr w:type="spellEnd"/>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ir (arba) </w:t>
      </w:r>
    </w:p>
    <w:p w14:paraId="7DB1ADC6"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G2 struktūrų kiekį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50 %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kai jose vykdoma raiška; ir (arba) </w:t>
      </w:r>
    </w:p>
    <w:p w14:paraId="246473D3"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lastRenderedPageBreak/>
        <w:t xml:space="preserve">(iii) didesnį kiekį </w:t>
      </w:r>
      <w:proofErr w:type="spellStart"/>
      <w:r w:rsidRPr="00D64187">
        <w:rPr>
          <w:rFonts w:ascii="Helvetica" w:hAnsi="Helvetica" w:cs="Arial"/>
          <w:sz w:val="20"/>
          <w:szCs w:val="22"/>
        </w:rPr>
        <w:t>nefukozilintų</w:t>
      </w:r>
      <w:proofErr w:type="spellEnd"/>
      <w:r w:rsidRPr="00D64187">
        <w:rPr>
          <w:rFonts w:ascii="Helvetica" w:hAnsi="Helvetica" w:cs="Arial"/>
          <w:sz w:val="20"/>
          <w:szCs w:val="22"/>
        </w:rPr>
        <w:t xml:space="preserve"> struktūrų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70 %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kai jose vykdoma raiška;</w:t>
      </w:r>
    </w:p>
    <w:p w14:paraId="1BDFA1D4"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kur minėta Panko 1 molekulių kompozicija yra gaunama produkuojant ją ląstelėje </w:t>
      </w:r>
      <w:proofErr w:type="spellStart"/>
      <w:r w:rsidRPr="00D64187">
        <w:rPr>
          <w:rFonts w:ascii="Helvetica" w:hAnsi="Helvetica" w:cs="Arial"/>
          <w:sz w:val="20"/>
          <w:szCs w:val="22"/>
        </w:rPr>
        <w:t>šeiminkėje</w:t>
      </w:r>
      <w:proofErr w:type="spellEnd"/>
      <w:r w:rsidRPr="00D64187">
        <w:rPr>
          <w:rFonts w:ascii="Helvetica" w:hAnsi="Helvetica" w:cs="Arial"/>
          <w:sz w:val="20"/>
          <w:szCs w:val="22"/>
        </w:rPr>
        <w:t xml:space="preserve"> DSM ACC 2807 (NMH9D8-E6);</w:t>
      </w:r>
    </w:p>
    <w:p w14:paraId="6D50066C"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(d) Panko 1 antikūno arba jo varianto, turinčio</w:t>
      </w:r>
    </w:p>
    <w:p w14:paraId="2B05CE18"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padidintą ADCC aktyvumą, kuris yra bent 50% didesnis negu aktyvumas antikūno molekulių kompozicijos iš to paties antikūno molekulių, </w:t>
      </w:r>
      <w:proofErr w:type="spellStart"/>
      <w:r w:rsidRPr="00D64187">
        <w:rPr>
          <w:rFonts w:ascii="Helvetica" w:hAnsi="Helvetica" w:cs="Arial"/>
          <w:sz w:val="20"/>
          <w:szCs w:val="22"/>
        </w:rPr>
        <w:t>ekspresuotų</w:t>
      </w:r>
      <w:proofErr w:type="spellEnd"/>
      <w:r w:rsidRPr="00D64187">
        <w:rPr>
          <w:rFonts w:ascii="Helvetica" w:hAnsi="Helvetica" w:cs="Arial"/>
          <w:sz w:val="20"/>
          <w:szCs w:val="22"/>
        </w:rPr>
        <w:t xml:space="preserve"> ląstelių linijoje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ir (arba) </w:t>
      </w:r>
    </w:p>
    <w:p w14:paraId="18C044E4"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G2 struktūrų kiekį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50 %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kai jose vykdoma raiška; ir (arba) </w:t>
      </w:r>
    </w:p>
    <w:p w14:paraId="231F8DF6"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(iii) didesnį kiekį </w:t>
      </w:r>
      <w:proofErr w:type="spellStart"/>
      <w:r w:rsidRPr="00D64187">
        <w:rPr>
          <w:rFonts w:ascii="Helvetica" w:hAnsi="Helvetica" w:cs="Arial"/>
          <w:sz w:val="20"/>
          <w:szCs w:val="22"/>
        </w:rPr>
        <w:t>nefukozilintų</w:t>
      </w:r>
      <w:proofErr w:type="spellEnd"/>
      <w:r w:rsidRPr="00D64187">
        <w:rPr>
          <w:rFonts w:ascii="Helvetica" w:hAnsi="Helvetica" w:cs="Arial"/>
          <w:sz w:val="20"/>
          <w:szCs w:val="22"/>
        </w:rPr>
        <w:t xml:space="preserve"> struktūrų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50 %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kai jose vykdoma raiška;</w:t>
      </w:r>
    </w:p>
    <w:p w14:paraId="6AE00475" w14:textId="77777777" w:rsidR="002F1DAD" w:rsidRPr="00D64187" w:rsidRDefault="002F1DAD"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kur minėta Panko 1 molekulių kompozicija yra gaunama produkuojant ją ląstelėje šeimininkėje DSM ACC 2806 (NMH9D8).</w:t>
      </w:r>
    </w:p>
    <w:p w14:paraId="2F17DB5D" w14:textId="77777777" w:rsidR="002F1DAD" w:rsidRPr="00D64187" w:rsidRDefault="002F1DAD" w:rsidP="00D64187">
      <w:pPr>
        <w:autoSpaceDE w:val="0"/>
        <w:autoSpaceDN w:val="0"/>
        <w:adjustRightInd w:val="0"/>
        <w:spacing w:line="360" w:lineRule="auto"/>
        <w:jc w:val="both"/>
        <w:rPr>
          <w:rFonts w:ascii="Helvetica" w:hAnsi="Helvetica" w:cs="Arial"/>
          <w:bCs/>
          <w:sz w:val="20"/>
          <w:szCs w:val="22"/>
        </w:rPr>
      </w:pPr>
    </w:p>
    <w:p w14:paraId="41475720" w14:textId="77777777" w:rsidR="002F1DAD" w:rsidRPr="00D64187" w:rsidRDefault="002F1DAD"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37. </w:t>
      </w:r>
      <w:r w:rsidRPr="00D64187">
        <w:rPr>
          <w:rFonts w:ascii="Helvetica" w:hAnsi="Helvetica" w:cs="Arial"/>
          <w:sz w:val="20"/>
          <w:szCs w:val="22"/>
        </w:rPr>
        <w:t>Antikūno molekulių kompozicija pagal bent vieną iš 19-31, 34 ir 35 punktą, kur antikūnas yra antikūnas prieš HER2 arba prieš epidermio augimo faktoriaus receptorių (EGFR).</w:t>
      </w:r>
    </w:p>
    <w:p w14:paraId="68E64662" w14:textId="77777777" w:rsidR="002F1DAD" w:rsidRPr="00D64187" w:rsidRDefault="002F1DAD" w:rsidP="00D64187">
      <w:pPr>
        <w:autoSpaceDE w:val="0"/>
        <w:autoSpaceDN w:val="0"/>
        <w:adjustRightInd w:val="0"/>
        <w:spacing w:line="360" w:lineRule="auto"/>
        <w:jc w:val="both"/>
        <w:rPr>
          <w:rFonts w:ascii="Helvetica" w:hAnsi="Helvetica" w:cs="Arial"/>
          <w:bCs/>
          <w:sz w:val="20"/>
          <w:szCs w:val="22"/>
        </w:rPr>
      </w:pPr>
    </w:p>
    <w:p w14:paraId="6526FCAF" w14:textId="5C155AD8" w:rsidR="002F1DAD" w:rsidRPr="00D64187" w:rsidRDefault="002F1DAD"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38. </w:t>
      </w:r>
      <w:r w:rsidRPr="00D64187">
        <w:rPr>
          <w:rFonts w:ascii="Helvetica" w:hAnsi="Helvetica" w:cs="Arial"/>
          <w:sz w:val="20"/>
          <w:szCs w:val="22"/>
        </w:rPr>
        <w:t xml:space="preserve">Antikūno molekulių kompozicija pagal 37 punktą, kur antikūnas yra </w:t>
      </w:r>
      <w:proofErr w:type="spellStart"/>
      <w:r w:rsidRPr="00D64187">
        <w:rPr>
          <w:rFonts w:ascii="Helvetica" w:hAnsi="Helvetica" w:cs="Arial"/>
          <w:sz w:val="20"/>
          <w:szCs w:val="22"/>
        </w:rPr>
        <w:t>cetuksimabas</w:t>
      </w:r>
      <w:proofErr w:type="spellEnd"/>
      <w:r w:rsidRPr="00D64187">
        <w:rPr>
          <w:rFonts w:ascii="Helvetica" w:hAnsi="Helvetica" w:cs="Arial"/>
          <w:sz w:val="20"/>
          <w:szCs w:val="22"/>
        </w:rPr>
        <w:t xml:space="preserve"> arba jo variantas, surišantis tą patį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kaip </w:t>
      </w:r>
      <w:proofErr w:type="spellStart"/>
      <w:r w:rsidRPr="00D64187">
        <w:rPr>
          <w:rFonts w:ascii="Helvetica" w:hAnsi="Helvetica" w:cs="Arial"/>
          <w:sz w:val="20"/>
          <w:szCs w:val="22"/>
        </w:rPr>
        <w:t>cetuksimabas</w:t>
      </w:r>
      <w:proofErr w:type="spellEnd"/>
      <w:r w:rsidRPr="00D64187">
        <w:rPr>
          <w:rFonts w:ascii="Helvetica" w:hAnsi="Helvetica" w:cs="Arial"/>
          <w:sz w:val="20"/>
          <w:szCs w:val="22"/>
        </w:rPr>
        <w:t>, arba</w:t>
      </w:r>
      <w:r w:rsidR="00D64187" w:rsidRPr="00D64187">
        <w:rPr>
          <w:rFonts w:ascii="Helvetica" w:hAnsi="Helvetica" w:cs="Arial"/>
          <w:sz w:val="20"/>
          <w:szCs w:val="22"/>
        </w:rPr>
        <w:t xml:space="preserve"> </w:t>
      </w:r>
      <w:proofErr w:type="spellStart"/>
      <w:r w:rsidRPr="00D64187">
        <w:rPr>
          <w:rFonts w:ascii="Helvetica" w:hAnsi="Helvetica" w:cs="Arial"/>
          <w:sz w:val="20"/>
          <w:szCs w:val="22"/>
        </w:rPr>
        <w:t>herceptiną</w:t>
      </w:r>
      <w:proofErr w:type="spellEnd"/>
      <w:r w:rsidRPr="00D64187">
        <w:rPr>
          <w:rFonts w:ascii="Helvetica" w:hAnsi="Helvetica" w:cs="Arial"/>
          <w:sz w:val="20"/>
          <w:szCs w:val="22"/>
        </w:rPr>
        <w:t>.</w:t>
      </w:r>
    </w:p>
    <w:p w14:paraId="23B8B2AC" w14:textId="77777777" w:rsidR="003D1B4F" w:rsidRPr="00D64187" w:rsidRDefault="003D1B4F" w:rsidP="00D64187">
      <w:pPr>
        <w:autoSpaceDE w:val="0"/>
        <w:autoSpaceDN w:val="0"/>
        <w:adjustRightInd w:val="0"/>
        <w:spacing w:line="360" w:lineRule="auto"/>
        <w:jc w:val="both"/>
        <w:rPr>
          <w:rFonts w:ascii="Helvetica" w:hAnsi="Helvetica" w:cs="Arial"/>
          <w:sz w:val="20"/>
          <w:szCs w:val="22"/>
        </w:rPr>
      </w:pPr>
    </w:p>
    <w:p w14:paraId="7FAB35F0" w14:textId="77777777" w:rsidR="00655DD1" w:rsidRPr="00D64187" w:rsidRDefault="00655DD1"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39. </w:t>
      </w:r>
      <w:proofErr w:type="spellStart"/>
      <w:r w:rsidRPr="00D64187">
        <w:rPr>
          <w:rFonts w:ascii="Helvetica" w:hAnsi="Helvetica" w:cs="Arial"/>
          <w:bCs/>
          <w:sz w:val="20"/>
          <w:szCs w:val="22"/>
        </w:rPr>
        <w:t>Imortalizuota</w:t>
      </w:r>
      <w:proofErr w:type="spellEnd"/>
      <w:r w:rsidRPr="00D64187">
        <w:rPr>
          <w:rFonts w:ascii="Helvetica" w:hAnsi="Helvetica" w:cs="Arial"/>
          <w:bCs/>
          <w:sz w:val="20"/>
          <w:szCs w:val="22"/>
        </w:rPr>
        <w:t xml:space="preserve"> žmogaus kraujo ląstelė, parinkta iš grupės, susidedančios iš </w:t>
      </w:r>
      <w:r w:rsidRPr="00D64187">
        <w:rPr>
          <w:rFonts w:ascii="Helvetica" w:hAnsi="Helvetica" w:cs="Arial"/>
          <w:sz w:val="20"/>
          <w:szCs w:val="22"/>
        </w:rPr>
        <w:t>DSM ACC2858 (GT-2X), DSM ACC 2806 (NM-H9D8), DSM ACC 2807 (NM-H9D8-E6), DSM ACC 2856 (NM-H9D8-E6Q12) arba iš jų gautos ląstelės arba ląstelių linijos;</w:t>
      </w:r>
    </w:p>
    <w:p w14:paraId="66414700" w14:textId="77777777" w:rsidR="00655DD1" w:rsidRPr="00D64187" w:rsidRDefault="00655DD1" w:rsidP="00D64187">
      <w:pPr>
        <w:spacing w:line="360" w:lineRule="auto"/>
        <w:jc w:val="both"/>
        <w:rPr>
          <w:rFonts w:ascii="Helvetica" w:hAnsi="Helvetica" w:cs="Arial"/>
          <w:bCs/>
          <w:sz w:val="20"/>
          <w:szCs w:val="22"/>
        </w:rPr>
      </w:pPr>
      <w:r w:rsidRPr="00D64187">
        <w:rPr>
          <w:rFonts w:ascii="Helvetica" w:hAnsi="Helvetica" w:cs="Arial"/>
          <w:bCs/>
          <w:sz w:val="20"/>
          <w:szCs w:val="22"/>
        </w:rPr>
        <w:t xml:space="preserve">kur ląstelė arba ląstelių linijos gautos iš </w:t>
      </w:r>
      <w:r w:rsidRPr="00D64187">
        <w:rPr>
          <w:rFonts w:ascii="Helvetica" w:hAnsi="Helvetica" w:cs="Arial"/>
          <w:sz w:val="20"/>
          <w:szCs w:val="22"/>
        </w:rPr>
        <w:t xml:space="preserve">DSM ACC 2806 (NM-H9D8), DSM ACC 2807 (NM-H9D8-E6) arba DSM ACC 2856 (NM-H9D8-E6Q12), </w:t>
      </w:r>
      <w:r w:rsidRPr="00D64187">
        <w:rPr>
          <w:rFonts w:ascii="Helvetica" w:hAnsi="Helvetica" w:cs="Arial"/>
          <w:bCs/>
          <w:sz w:val="20"/>
          <w:szCs w:val="22"/>
        </w:rPr>
        <w:t xml:space="preserve">kurios geba produkuoti baltymo molekulių kompoziciją, kuri </w:t>
      </w:r>
    </w:p>
    <w:p w14:paraId="4BF00FCF" w14:textId="77777777" w:rsidR="00655DD1" w:rsidRPr="00D64187" w:rsidRDefault="00655DD1" w:rsidP="00D64187">
      <w:pPr>
        <w:spacing w:line="360" w:lineRule="auto"/>
        <w:jc w:val="both"/>
        <w:rPr>
          <w:rFonts w:ascii="Helvetica" w:hAnsi="Helvetica" w:cs="Arial"/>
          <w:sz w:val="20"/>
          <w:szCs w:val="22"/>
        </w:rPr>
      </w:pPr>
      <w:r w:rsidRPr="00D64187">
        <w:rPr>
          <w:rFonts w:ascii="Helvetica" w:hAnsi="Helvetica" w:cs="Arial"/>
          <w:bCs/>
          <w:sz w:val="20"/>
          <w:szCs w:val="22"/>
        </w:rPr>
        <w:t xml:space="preserve">- neapima aptinkamų </w:t>
      </w:r>
      <w:proofErr w:type="spellStart"/>
      <w:r w:rsidRPr="00D64187">
        <w:rPr>
          <w:rFonts w:ascii="Helvetica" w:hAnsi="Helvetica" w:cs="Arial"/>
          <w:sz w:val="20"/>
          <w:szCs w:val="22"/>
        </w:rPr>
        <w:t>NeuGc</w:t>
      </w:r>
      <w:proofErr w:type="spellEnd"/>
      <w:r w:rsidRPr="00D64187">
        <w:rPr>
          <w:rFonts w:ascii="Helvetica" w:hAnsi="Helvetica" w:cs="Arial"/>
          <w:sz w:val="20"/>
          <w:szCs w:val="22"/>
        </w:rPr>
        <w:t xml:space="preserve">; </w:t>
      </w:r>
    </w:p>
    <w:p w14:paraId="539B6106" w14:textId="77777777" w:rsidR="00655DD1" w:rsidRPr="00D64187" w:rsidRDefault="00655DD1" w:rsidP="00D64187">
      <w:pPr>
        <w:spacing w:line="360" w:lineRule="auto"/>
        <w:jc w:val="both"/>
        <w:rPr>
          <w:rFonts w:ascii="Helvetica" w:hAnsi="Helvetica" w:cs="Arial"/>
          <w:sz w:val="20"/>
          <w:szCs w:val="22"/>
        </w:rPr>
      </w:pPr>
      <w:r w:rsidRPr="00D64187">
        <w:rPr>
          <w:rFonts w:ascii="Helvetica" w:hAnsi="Helvetica" w:cs="Arial"/>
          <w:sz w:val="20"/>
          <w:szCs w:val="22"/>
        </w:rPr>
        <w:t xml:space="preserve">- apima alfa2-6 surištą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ir</w:t>
      </w:r>
    </w:p>
    <w:p w14:paraId="0AE60171" w14:textId="77777777" w:rsidR="00655DD1" w:rsidRPr="00D64187" w:rsidRDefault="00655DD1" w:rsidP="00D64187">
      <w:pPr>
        <w:spacing w:line="360" w:lineRule="auto"/>
        <w:jc w:val="both"/>
        <w:rPr>
          <w:rFonts w:ascii="Helvetica" w:hAnsi="Helvetica" w:cs="Arial"/>
          <w:sz w:val="20"/>
          <w:szCs w:val="22"/>
        </w:rPr>
      </w:pPr>
      <w:r w:rsidRPr="00D64187">
        <w:rPr>
          <w:rFonts w:ascii="Helvetica" w:hAnsi="Helvetica" w:cs="Arial"/>
          <w:sz w:val="20"/>
          <w:szCs w:val="22"/>
        </w:rPr>
        <w:t xml:space="preserve">- pasižymi padidintu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su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kiekiu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baltymo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baltymo molekulių kompozicijoje, kuris yra bent 15 </w:t>
      </w:r>
      <w:r w:rsidRPr="00D64187">
        <w:rPr>
          <w:rFonts w:ascii="Helvetica" w:hAnsi="Helvetica" w:cs="Arial"/>
          <w:sz w:val="20"/>
          <w:szCs w:val="22"/>
        </w:rPr>
        <w:sym w:font="Symbol" w:char="F025"/>
      </w:r>
      <w:r w:rsidRPr="00D64187">
        <w:rPr>
          <w:rFonts w:ascii="Helvetica" w:hAnsi="Helvetica" w:cs="Arial"/>
          <w:sz w:val="20"/>
          <w:szCs w:val="22"/>
        </w:rPr>
        <w:t>, aukštesnis lyginant su tokiu pačiu baltymo molekulių kiekiu bent vienoje baltymo molekulių kompozicijoje iš to paties baltymo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kai jose buvo vykdoma raiška. </w:t>
      </w:r>
    </w:p>
    <w:p w14:paraId="34D212DC"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p>
    <w:p w14:paraId="7A2A4E58" w14:textId="77777777" w:rsidR="00655DD1" w:rsidRPr="00D64187" w:rsidRDefault="00655DD1" w:rsidP="00D64187">
      <w:pPr>
        <w:autoSpaceDE w:val="0"/>
        <w:autoSpaceDN w:val="0"/>
        <w:adjustRightInd w:val="0"/>
        <w:spacing w:line="360" w:lineRule="auto"/>
        <w:ind w:firstLine="567"/>
        <w:jc w:val="both"/>
        <w:rPr>
          <w:rFonts w:ascii="Helvetica" w:hAnsi="Helvetica" w:cs="Arial"/>
          <w:bCs/>
          <w:sz w:val="20"/>
          <w:szCs w:val="22"/>
        </w:rPr>
      </w:pPr>
      <w:r w:rsidRPr="00D64187">
        <w:rPr>
          <w:rFonts w:ascii="Helvetica" w:hAnsi="Helvetica" w:cs="Arial"/>
          <w:bCs/>
          <w:sz w:val="20"/>
          <w:szCs w:val="22"/>
        </w:rPr>
        <w:t xml:space="preserve">40. </w:t>
      </w:r>
      <w:proofErr w:type="spellStart"/>
      <w:r w:rsidRPr="00D64187">
        <w:rPr>
          <w:rFonts w:ascii="Helvetica" w:hAnsi="Helvetica" w:cs="Arial"/>
          <w:bCs/>
          <w:sz w:val="20"/>
          <w:szCs w:val="22"/>
        </w:rPr>
        <w:t>Imortalizuotos</w:t>
      </w:r>
      <w:proofErr w:type="spellEnd"/>
      <w:r w:rsidRPr="00D64187">
        <w:rPr>
          <w:rFonts w:ascii="Helvetica" w:hAnsi="Helvetica" w:cs="Arial"/>
          <w:bCs/>
          <w:sz w:val="20"/>
          <w:szCs w:val="22"/>
        </w:rPr>
        <w:t xml:space="preserve"> žmogaus kraujo ląstelės pagal 39 punktą, apimančios bent vieną nukleorūgštį, koduojančią baltymo molekulę arba bent vieną jos dalį, atitinkamame raiškos vektoriuje, panaudojimas minėto baltymo arba minėtos jo dalies produkavimui. </w:t>
      </w:r>
    </w:p>
    <w:p w14:paraId="440C90A9" w14:textId="77777777" w:rsidR="00655DD1" w:rsidRPr="00D64187" w:rsidRDefault="00655DD1" w:rsidP="00D64187">
      <w:pPr>
        <w:autoSpaceDE w:val="0"/>
        <w:autoSpaceDN w:val="0"/>
        <w:adjustRightInd w:val="0"/>
        <w:spacing w:line="360" w:lineRule="auto"/>
        <w:jc w:val="both"/>
        <w:rPr>
          <w:rFonts w:ascii="Helvetica" w:hAnsi="Helvetica" w:cs="Arial"/>
          <w:bCs/>
          <w:sz w:val="20"/>
          <w:szCs w:val="22"/>
        </w:rPr>
      </w:pPr>
    </w:p>
    <w:p w14:paraId="311685A0" w14:textId="77777777" w:rsidR="00655DD1" w:rsidRPr="00D64187" w:rsidRDefault="00655DD1" w:rsidP="00D64187">
      <w:pPr>
        <w:autoSpaceDE w:val="0"/>
        <w:autoSpaceDN w:val="0"/>
        <w:adjustRightInd w:val="0"/>
        <w:spacing w:line="360" w:lineRule="auto"/>
        <w:ind w:firstLine="567"/>
        <w:jc w:val="both"/>
        <w:rPr>
          <w:rFonts w:ascii="Helvetica" w:hAnsi="Helvetica" w:cs="Arial"/>
          <w:bCs/>
          <w:sz w:val="20"/>
          <w:szCs w:val="22"/>
        </w:rPr>
      </w:pPr>
      <w:r w:rsidRPr="00D64187">
        <w:rPr>
          <w:rFonts w:ascii="Helvetica" w:hAnsi="Helvetica" w:cs="Arial"/>
          <w:bCs/>
          <w:sz w:val="20"/>
          <w:szCs w:val="22"/>
        </w:rPr>
        <w:t>41. Antikūno molekulių kompozicijos gavimo būdas, apimantis</w:t>
      </w:r>
    </w:p>
    <w:p w14:paraId="558480BD" w14:textId="77777777" w:rsidR="00655DD1" w:rsidRPr="00D64187" w:rsidRDefault="00655DD1" w:rsidP="00D64187">
      <w:pPr>
        <w:autoSpaceDE w:val="0"/>
        <w:autoSpaceDN w:val="0"/>
        <w:adjustRightInd w:val="0"/>
        <w:spacing w:line="360" w:lineRule="auto"/>
        <w:jc w:val="both"/>
        <w:rPr>
          <w:rFonts w:ascii="Helvetica" w:hAnsi="Helvetica" w:cs="Arial"/>
          <w:bCs/>
          <w:sz w:val="20"/>
          <w:szCs w:val="22"/>
        </w:rPr>
      </w:pPr>
      <w:r w:rsidRPr="00D64187">
        <w:rPr>
          <w:rFonts w:ascii="Helvetica" w:hAnsi="Helvetica" w:cs="Arial"/>
          <w:bCs/>
          <w:sz w:val="20"/>
          <w:szCs w:val="22"/>
        </w:rPr>
        <w:lastRenderedPageBreak/>
        <w:t xml:space="preserve">(a) įvedimą į ląstelę šeimininkę, kuri yra </w:t>
      </w:r>
      <w:proofErr w:type="spellStart"/>
      <w:r w:rsidRPr="00D64187">
        <w:rPr>
          <w:rFonts w:ascii="Helvetica" w:hAnsi="Helvetica" w:cs="Arial"/>
          <w:bCs/>
          <w:sz w:val="20"/>
          <w:szCs w:val="22"/>
        </w:rPr>
        <w:t>imortalizuota</w:t>
      </w:r>
      <w:proofErr w:type="spellEnd"/>
      <w:r w:rsidRPr="00D64187">
        <w:rPr>
          <w:rFonts w:ascii="Helvetica" w:hAnsi="Helvetica" w:cs="Arial"/>
          <w:bCs/>
          <w:sz w:val="20"/>
          <w:szCs w:val="22"/>
        </w:rPr>
        <w:t xml:space="preserve"> žmogaus kraujo ląstelė iš žmogaus </w:t>
      </w:r>
      <w:proofErr w:type="spellStart"/>
      <w:r w:rsidRPr="00D64187">
        <w:rPr>
          <w:rFonts w:ascii="Helvetica" w:hAnsi="Helvetica" w:cs="Arial"/>
          <w:bCs/>
          <w:sz w:val="20"/>
          <w:szCs w:val="22"/>
        </w:rPr>
        <w:t>mieloidinės</w:t>
      </w:r>
      <w:proofErr w:type="spellEnd"/>
      <w:r w:rsidRPr="00D64187">
        <w:rPr>
          <w:rFonts w:ascii="Helvetica" w:hAnsi="Helvetica" w:cs="Arial"/>
          <w:bCs/>
          <w:sz w:val="20"/>
          <w:szCs w:val="22"/>
        </w:rPr>
        <w:t xml:space="preserve"> leukemijos šaltinio, bent vienos nukleorūgšties, koduojančios bent dalį minėto antikūno; ir</w:t>
      </w:r>
    </w:p>
    <w:p w14:paraId="574BA47B"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(b) minėtos ląstelės šeimininkės kultivavimą sąlygose, kurios įgalina produkuoti minėtą antikūno molekulių kompoziciją; ir</w:t>
      </w:r>
    </w:p>
    <w:p w14:paraId="0BF1EA03"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(c) </w:t>
      </w:r>
      <w:r w:rsidRPr="00D64187">
        <w:rPr>
          <w:rFonts w:ascii="Helvetica" w:hAnsi="Helvetica" w:cs="Arial"/>
          <w:bCs/>
          <w:sz w:val="20"/>
          <w:szCs w:val="22"/>
        </w:rPr>
        <w:t xml:space="preserve">minėtos antikūno </w:t>
      </w:r>
      <w:r w:rsidRPr="00D64187">
        <w:rPr>
          <w:rFonts w:ascii="Helvetica" w:hAnsi="Helvetica" w:cs="Arial"/>
          <w:sz w:val="20"/>
          <w:szCs w:val="22"/>
        </w:rPr>
        <w:t>molekulių kompozicijos išskyrimą;</w:t>
      </w:r>
    </w:p>
    <w:p w14:paraId="5AAB3B12"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kur ląstelė šeimininkė yra parinkta, kad produkuotų antikūno molekulių kompoziciją, pasižyminčią šiomis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charakteristikomis:</w:t>
      </w:r>
    </w:p>
    <w:p w14:paraId="62499EB7"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neapima aptinkamo </w:t>
      </w:r>
      <w:proofErr w:type="spellStart"/>
      <w:r w:rsidRPr="00D64187">
        <w:rPr>
          <w:rFonts w:ascii="Helvetica" w:hAnsi="Helvetica" w:cs="Arial"/>
          <w:sz w:val="20"/>
          <w:szCs w:val="22"/>
        </w:rPr>
        <w:t>NeuGc</w:t>
      </w:r>
      <w:proofErr w:type="spellEnd"/>
      <w:r w:rsidRPr="00D64187">
        <w:rPr>
          <w:rFonts w:ascii="Helvetica" w:hAnsi="Helvetica" w:cs="Arial"/>
          <w:sz w:val="20"/>
          <w:szCs w:val="22"/>
        </w:rPr>
        <w:t>;</w:t>
      </w:r>
    </w:p>
    <w:p w14:paraId="3D5AB084"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apima α2,6-surištą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ir </w:t>
      </w:r>
    </w:p>
    <w:p w14:paraId="5B329038"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pasižymi padidintu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su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kiekiu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15 %,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buvo vykdyta raiška; </w:t>
      </w:r>
    </w:p>
    <w:p w14:paraId="77DA348E"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ir kur antikūnas yra visas terapinis antikūnas.</w:t>
      </w:r>
    </w:p>
    <w:p w14:paraId="3A951338" w14:textId="77777777" w:rsidR="00D64187" w:rsidRPr="00D64187" w:rsidRDefault="00D64187" w:rsidP="00D64187">
      <w:pPr>
        <w:autoSpaceDE w:val="0"/>
        <w:autoSpaceDN w:val="0"/>
        <w:adjustRightInd w:val="0"/>
        <w:spacing w:line="360" w:lineRule="auto"/>
        <w:jc w:val="both"/>
        <w:rPr>
          <w:rFonts w:ascii="Helvetica" w:hAnsi="Helvetica" w:cs="Arial"/>
          <w:sz w:val="20"/>
          <w:szCs w:val="22"/>
        </w:rPr>
      </w:pPr>
    </w:p>
    <w:p w14:paraId="091F1850" w14:textId="77777777" w:rsidR="00655DD1" w:rsidRPr="00D64187" w:rsidRDefault="00655DD1"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42. </w:t>
      </w:r>
      <w:r w:rsidRPr="00D64187">
        <w:rPr>
          <w:rFonts w:ascii="Helvetica" w:hAnsi="Helvetica" w:cs="Arial"/>
          <w:sz w:val="20"/>
          <w:szCs w:val="22"/>
        </w:rPr>
        <w:t>Būdas pagal 41 punktą, kur ląstelė šeimininkė yra parinkta iš grupės, susidedančios iš DSM ACC 2806 (NM-H9D8), DSM ACC 2807 (NM-H9D8-E6), DSM ACC 2856 (NM-H9D8-E6Q12) arba iš jų gautų ląstelių arba ląstelių linijų.</w:t>
      </w:r>
    </w:p>
    <w:p w14:paraId="08F457C2" w14:textId="77777777" w:rsidR="00655DD1" w:rsidRPr="00D64187" w:rsidRDefault="00655DD1" w:rsidP="00D64187">
      <w:pPr>
        <w:autoSpaceDE w:val="0"/>
        <w:autoSpaceDN w:val="0"/>
        <w:adjustRightInd w:val="0"/>
        <w:spacing w:line="360" w:lineRule="auto"/>
        <w:jc w:val="both"/>
        <w:rPr>
          <w:rFonts w:ascii="Helvetica" w:hAnsi="Helvetica" w:cs="Arial"/>
          <w:bCs/>
          <w:sz w:val="20"/>
          <w:szCs w:val="22"/>
        </w:rPr>
      </w:pPr>
    </w:p>
    <w:p w14:paraId="20D764C7" w14:textId="77777777" w:rsidR="00655DD1" w:rsidRPr="00D64187" w:rsidRDefault="00655DD1" w:rsidP="00D64187">
      <w:pPr>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 xml:space="preserve">43. </w:t>
      </w:r>
      <w:r w:rsidRPr="00D64187">
        <w:rPr>
          <w:rFonts w:ascii="Helvetica" w:hAnsi="Helvetica" w:cs="Arial"/>
          <w:sz w:val="20"/>
          <w:szCs w:val="22"/>
        </w:rPr>
        <w:t xml:space="preserve">Būdas pagal 41 arba 42 punktą, kur ląstelė šeimininkė yra parinkta, kad produkuotų antikūno molekulių kompoziciją, pasižyminčią bent viena iš šių papildomų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charakteristikų:</w:t>
      </w:r>
    </w:p>
    <w:p w14:paraId="3396E8E0" w14:textId="77777777" w:rsidR="00655DD1" w:rsidRPr="00D64187" w:rsidRDefault="00655DD1" w:rsidP="00D64187">
      <w:pPr>
        <w:autoSpaceDE w:val="0"/>
        <w:autoSpaceDN w:val="0"/>
        <w:adjustRightInd w:val="0"/>
        <w:spacing w:line="360" w:lineRule="auto"/>
        <w:jc w:val="both"/>
        <w:rPr>
          <w:rFonts w:ascii="Helvetica" w:hAnsi="Helvetica" w:cs="Arial"/>
          <w:bCs/>
          <w:sz w:val="20"/>
          <w:szCs w:val="22"/>
        </w:rPr>
      </w:pPr>
      <w:r w:rsidRPr="00D64187">
        <w:rPr>
          <w:rFonts w:ascii="Helvetica" w:hAnsi="Helvetica" w:cs="Arial"/>
          <w:sz w:val="20"/>
          <w:szCs w:val="22"/>
        </w:rPr>
        <w:t xml:space="preserve">- </w:t>
      </w:r>
      <w:r w:rsidRPr="00D64187">
        <w:rPr>
          <w:rFonts w:ascii="Helvetica" w:hAnsi="Helvetica" w:cs="Arial"/>
          <w:bCs/>
          <w:sz w:val="20"/>
          <w:szCs w:val="22"/>
        </w:rPr>
        <w:t xml:space="preserve">ji apima bent </w:t>
      </w:r>
      <w:r w:rsidRPr="00D64187">
        <w:rPr>
          <w:rFonts w:ascii="Helvetica" w:hAnsi="Helvetica" w:cs="Arial"/>
          <w:sz w:val="20"/>
          <w:szCs w:val="22"/>
        </w:rPr>
        <w:t xml:space="preserve">2 %, geriau, bent 5 %, dar geriau, bent 10 % ir geriausia, bent 15 %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visuose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vienetuose arba bent vienoje konkrečioje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grandinėje prie tam tikros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vietos minėtoje antikūno molekulių kompozicijoje, kurios turi dalinantį pusiau </w:t>
      </w:r>
      <w:proofErr w:type="spellStart"/>
      <w:r w:rsidRPr="00D64187">
        <w:rPr>
          <w:rFonts w:ascii="Helvetica" w:hAnsi="Helvetica" w:cs="Arial"/>
          <w:sz w:val="20"/>
          <w:szCs w:val="22"/>
        </w:rPr>
        <w:t>GlcNAc</w:t>
      </w:r>
      <w:proofErr w:type="spellEnd"/>
      <w:r w:rsidRPr="00D64187">
        <w:rPr>
          <w:rFonts w:ascii="Helvetica" w:hAnsi="Helvetica" w:cs="Arial"/>
          <w:sz w:val="20"/>
          <w:szCs w:val="22"/>
        </w:rPr>
        <w:t>;</w:t>
      </w:r>
    </w:p>
    <w:p w14:paraId="3F70BAB6"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pasižymi padidintu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su </w:t>
      </w:r>
      <w:proofErr w:type="spellStart"/>
      <w:r w:rsidRPr="00D64187">
        <w:rPr>
          <w:rFonts w:ascii="Helvetica" w:hAnsi="Helvetica" w:cs="Arial"/>
          <w:sz w:val="20"/>
          <w:szCs w:val="22"/>
        </w:rPr>
        <w:t>NeuNAc</w:t>
      </w:r>
      <w:proofErr w:type="spellEnd"/>
      <w:r w:rsidRPr="00D64187">
        <w:rPr>
          <w:rFonts w:ascii="Helvetica" w:hAnsi="Helvetica" w:cs="Arial"/>
          <w:sz w:val="20"/>
          <w:szCs w:val="22"/>
        </w:rPr>
        <w:t xml:space="preserve"> kiekiu visose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arba </w:t>
      </w:r>
      <w:proofErr w:type="spellStart"/>
      <w:r w:rsidRPr="00D64187">
        <w:rPr>
          <w:rFonts w:ascii="Helvetica" w:hAnsi="Helvetica" w:cs="Arial"/>
          <w:sz w:val="20"/>
          <w:szCs w:val="22"/>
        </w:rPr>
        <w:t>karbohidratų</w:t>
      </w:r>
      <w:proofErr w:type="spellEnd"/>
      <w:r w:rsidRPr="00D64187">
        <w:rPr>
          <w:rFonts w:ascii="Helvetica" w:hAnsi="Helvetica" w:cs="Arial"/>
          <w:sz w:val="20"/>
          <w:szCs w:val="22"/>
        </w:rPr>
        <w:t xml:space="preserve"> struktūrose tam tikroje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kuris yra bent 20 %, geriau, bent 30 % didesnis lyginant su tokiu pačiu antikūno molekulių kiekiu bent vienoje antikūno molekulių kompozicijoje iš to paties antikūno molekulių, išskirtų iš ATCC Nr. CRL-9096 (</w:t>
      </w:r>
      <w:proofErr w:type="spellStart"/>
      <w:r w:rsidRPr="00D64187">
        <w:rPr>
          <w:rFonts w:ascii="Helvetica" w:hAnsi="Helvetica" w:cs="Arial"/>
          <w:sz w:val="20"/>
          <w:szCs w:val="22"/>
        </w:rPr>
        <w:t>CHOdhfr</w:t>
      </w:r>
      <w:proofErr w:type="spellEnd"/>
      <w:r w:rsidRPr="00D64187">
        <w:rPr>
          <w:rFonts w:ascii="Helvetica" w:hAnsi="Helvetica" w:cs="Arial"/>
          <w:sz w:val="20"/>
          <w:szCs w:val="22"/>
        </w:rPr>
        <w:t xml:space="preserve">-) , kai jose buvo vykdyta raiška; </w:t>
      </w:r>
    </w:p>
    <w:p w14:paraId="62B7A0B9"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apima bent 50 %, geriau bent 60 % ir, dar geriau, bent 70 %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struktūrų visuose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vienetuose arba bent vieną konkrečią </w:t>
      </w:r>
      <w:proofErr w:type="spellStart"/>
      <w:r w:rsidRPr="00D64187">
        <w:rPr>
          <w:rFonts w:ascii="Helvetica" w:hAnsi="Helvetica" w:cs="Arial"/>
          <w:sz w:val="20"/>
          <w:szCs w:val="22"/>
        </w:rPr>
        <w:t>karbohidrato</w:t>
      </w:r>
      <w:proofErr w:type="spellEnd"/>
      <w:r w:rsidRPr="00D64187">
        <w:rPr>
          <w:rFonts w:ascii="Helvetica" w:hAnsi="Helvetica" w:cs="Arial"/>
          <w:sz w:val="20"/>
          <w:szCs w:val="22"/>
        </w:rPr>
        <w:t xml:space="preserve"> grandinę konkrečioje antikūno molekulės </w:t>
      </w:r>
      <w:proofErr w:type="spellStart"/>
      <w:r w:rsidRPr="00D64187">
        <w:rPr>
          <w:rFonts w:ascii="Helvetica" w:hAnsi="Helvetica" w:cs="Arial"/>
          <w:sz w:val="20"/>
          <w:szCs w:val="22"/>
        </w:rPr>
        <w:t>glikozilinimo</w:t>
      </w:r>
      <w:proofErr w:type="spellEnd"/>
      <w:r w:rsidRPr="00D64187">
        <w:rPr>
          <w:rFonts w:ascii="Helvetica" w:hAnsi="Helvetica" w:cs="Arial"/>
          <w:sz w:val="20"/>
          <w:szCs w:val="22"/>
        </w:rPr>
        <w:t xml:space="preserve"> vietoje minėtoje antikūno molekulių kompozicijoje, neturinčių </w:t>
      </w:r>
      <w:proofErr w:type="spellStart"/>
      <w:r w:rsidRPr="00D64187">
        <w:rPr>
          <w:rFonts w:ascii="Helvetica" w:hAnsi="Helvetica" w:cs="Arial"/>
          <w:sz w:val="20"/>
          <w:szCs w:val="22"/>
        </w:rPr>
        <w:t>fukozės</w:t>
      </w:r>
      <w:proofErr w:type="spellEnd"/>
      <w:r w:rsidRPr="00D64187">
        <w:rPr>
          <w:rFonts w:ascii="Helvetica" w:hAnsi="Helvetica" w:cs="Arial"/>
          <w:sz w:val="20"/>
          <w:szCs w:val="22"/>
        </w:rPr>
        <w:t>; ir (arba)</w:t>
      </w:r>
    </w:p>
    <w:p w14:paraId="399DB36C"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ji pasižymi didesniu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laipsniu, negu tas, kuris pasiekiamas DSM ACC2606 (NM-F9) arba DSM ACC2605 (NM-D4) ląstelėse; kur DSM ACC2606 (NM-F9) ir DSM ACC2605 (NM-D4) ląstelėse pasiekiamas tik nuo maždaug 50 iki 60% </w:t>
      </w:r>
      <w:proofErr w:type="spellStart"/>
      <w:r w:rsidRPr="00D64187">
        <w:rPr>
          <w:rFonts w:ascii="Helvetica" w:hAnsi="Helvetica" w:cs="Arial"/>
          <w:sz w:val="20"/>
          <w:szCs w:val="22"/>
        </w:rPr>
        <w:t>sialilinimo</w:t>
      </w:r>
      <w:proofErr w:type="spellEnd"/>
      <w:r w:rsidRPr="00D64187">
        <w:rPr>
          <w:rFonts w:ascii="Helvetica" w:hAnsi="Helvetica" w:cs="Arial"/>
          <w:sz w:val="20"/>
          <w:szCs w:val="22"/>
        </w:rPr>
        <w:t xml:space="preserve"> laipsnio, kuris gaunamas su ląstelėmis šeimininkėmis, naudojamomis gavimo būdo (a) pakopoje.</w:t>
      </w:r>
    </w:p>
    <w:p w14:paraId="71F90462" w14:textId="77777777" w:rsidR="00425203" w:rsidRPr="00D64187" w:rsidRDefault="00425203" w:rsidP="00D64187">
      <w:pPr>
        <w:autoSpaceDE w:val="0"/>
        <w:autoSpaceDN w:val="0"/>
        <w:adjustRightInd w:val="0"/>
        <w:spacing w:line="360" w:lineRule="auto"/>
        <w:jc w:val="both"/>
        <w:rPr>
          <w:rFonts w:ascii="Helvetica" w:hAnsi="Helvetica" w:cs="Arial"/>
          <w:sz w:val="20"/>
          <w:szCs w:val="22"/>
        </w:rPr>
      </w:pPr>
    </w:p>
    <w:p w14:paraId="792A0EBF" w14:textId="77777777" w:rsidR="00655DD1" w:rsidRPr="00D64187" w:rsidRDefault="00655DD1" w:rsidP="00D64187">
      <w:pPr>
        <w:spacing w:line="360" w:lineRule="auto"/>
        <w:ind w:firstLine="567"/>
        <w:jc w:val="both"/>
        <w:rPr>
          <w:rFonts w:ascii="Helvetica" w:hAnsi="Helvetica" w:cs="Arial"/>
          <w:sz w:val="20"/>
          <w:szCs w:val="22"/>
        </w:rPr>
      </w:pPr>
      <w:r w:rsidRPr="00D64187">
        <w:rPr>
          <w:rFonts w:ascii="Helvetica" w:hAnsi="Helvetica" w:cs="Arial"/>
          <w:bCs/>
          <w:sz w:val="20"/>
          <w:szCs w:val="22"/>
        </w:rPr>
        <w:t>4</w:t>
      </w:r>
      <w:r w:rsidR="00425203" w:rsidRPr="00D64187">
        <w:rPr>
          <w:rFonts w:ascii="Helvetica" w:hAnsi="Helvetica" w:cs="Arial"/>
          <w:bCs/>
          <w:sz w:val="20"/>
          <w:szCs w:val="22"/>
        </w:rPr>
        <w:t>4</w:t>
      </w:r>
      <w:r w:rsidRPr="00D64187">
        <w:rPr>
          <w:rFonts w:ascii="Helvetica" w:hAnsi="Helvetica" w:cs="Arial"/>
          <w:bCs/>
          <w:sz w:val="20"/>
          <w:szCs w:val="22"/>
        </w:rPr>
        <w:t>. Būdas pagal bet kurį iš 4</w:t>
      </w:r>
      <w:r w:rsidR="00425203" w:rsidRPr="00D64187">
        <w:rPr>
          <w:rFonts w:ascii="Helvetica" w:hAnsi="Helvetica" w:cs="Arial"/>
          <w:bCs/>
          <w:sz w:val="20"/>
          <w:szCs w:val="22"/>
        </w:rPr>
        <w:t>1</w:t>
      </w:r>
      <w:r w:rsidRPr="00D64187">
        <w:rPr>
          <w:rFonts w:ascii="Helvetica" w:hAnsi="Helvetica" w:cs="Arial"/>
          <w:bCs/>
          <w:sz w:val="20"/>
          <w:szCs w:val="22"/>
        </w:rPr>
        <w:t>-4</w:t>
      </w:r>
      <w:r w:rsidR="00425203" w:rsidRPr="00D64187">
        <w:rPr>
          <w:rFonts w:ascii="Helvetica" w:hAnsi="Helvetica" w:cs="Arial"/>
          <w:bCs/>
          <w:sz w:val="20"/>
          <w:szCs w:val="22"/>
        </w:rPr>
        <w:t>3</w:t>
      </w:r>
      <w:r w:rsidRPr="00D64187">
        <w:rPr>
          <w:rFonts w:ascii="Helvetica" w:hAnsi="Helvetica" w:cs="Arial"/>
          <w:bCs/>
          <w:sz w:val="20"/>
          <w:szCs w:val="22"/>
        </w:rPr>
        <w:t xml:space="preserve"> punktą, kur</w:t>
      </w:r>
      <w:r w:rsidRPr="00D64187">
        <w:rPr>
          <w:rFonts w:ascii="Helvetica" w:hAnsi="Helvetica" w:cs="Arial"/>
          <w:sz w:val="20"/>
          <w:szCs w:val="22"/>
        </w:rPr>
        <w:t xml:space="preserve"> antikūnas yra parinktas iš grupės, susidedančios iš</w:t>
      </w:r>
    </w:p>
    <w:p w14:paraId="45C74428"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antikūnas prieš MUC1;</w:t>
      </w:r>
    </w:p>
    <w:p w14:paraId="088E894D"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antikūnas prieš epidermio augimo faktoriaus receptorių;</w:t>
      </w:r>
    </w:p>
    <w:p w14:paraId="5F360F7C"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antikūnas prieš HER2; ir</w:t>
      </w:r>
    </w:p>
    <w:p w14:paraId="37FCF0F3"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antikūnas prieš CD20.</w:t>
      </w:r>
    </w:p>
    <w:p w14:paraId="7DB45924" w14:textId="77777777" w:rsidR="00425203" w:rsidRPr="00D64187" w:rsidRDefault="00425203" w:rsidP="00D64187">
      <w:pPr>
        <w:autoSpaceDE w:val="0"/>
        <w:autoSpaceDN w:val="0"/>
        <w:adjustRightInd w:val="0"/>
        <w:spacing w:line="360" w:lineRule="auto"/>
        <w:jc w:val="both"/>
        <w:rPr>
          <w:rFonts w:ascii="Helvetica" w:hAnsi="Helvetica" w:cs="Arial"/>
          <w:sz w:val="20"/>
          <w:szCs w:val="22"/>
        </w:rPr>
      </w:pPr>
    </w:p>
    <w:p w14:paraId="0ACCA322" w14:textId="77777777" w:rsidR="00655DD1" w:rsidRPr="00D64187" w:rsidRDefault="00655DD1" w:rsidP="00D64187">
      <w:pPr>
        <w:spacing w:line="360" w:lineRule="auto"/>
        <w:ind w:firstLine="567"/>
        <w:jc w:val="both"/>
        <w:rPr>
          <w:rFonts w:ascii="Helvetica" w:hAnsi="Helvetica" w:cs="Arial"/>
          <w:sz w:val="20"/>
          <w:szCs w:val="22"/>
        </w:rPr>
      </w:pPr>
      <w:r w:rsidRPr="00D64187">
        <w:rPr>
          <w:rFonts w:ascii="Helvetica" w:hAnsi="Helvetica" w:cs="Arial"/>
          <w:bCs/>
          <w:sz w:val="20"/>
          <w:szCs w:val="22"/>
        </w:rPr>
        <w:t>4</w:t>
      </w:r>
      <w:r w:rsidR="00425203" w:rsidRPr="00D64187">
        <w:rPr>
          <w:rFonts w:ascii="Helvetica" w:hAnsi="Helvetica" w:cs="Arial"/>
          <w:bCs/>
          <w:sz w:val="20"/>
          <w:szCs w:val="22"/>
        </w:rPr>
        <w:t>5</w:t>
      </w:r>
      <w:r w:rsidRPr="00D64187">
        <w:rPr>
          <w:rFonts w:ascii="Helvetica" w:hAnsi="Helvetica" w:cs="Arial"/>
          <w:bCs/>
          <w:sz w:val="20"/>
          <w:szCs w:val="22"/>
        </w:rPr>
        <w:t xml:space="preserve">. </w:t>
      </w:r>
      <w:r w:rsidRPr="00D64187">
        <w:rPr>
          <w:rFonts w:ascii="Helvetica" w:hAnsi="Helvetica" w:cs="Arial"/>
          <w:sz w:val="20"/>
          <w:szCs w:val="22"/>
        </w:rPr>
        <w:t>Būdas pagal 4</w:t>
      </w:r>
      <w:r w:rsidR="00425203" w:rsidRPr="00D64187">
        <w:rPr>
          <w:rFonts w:ascii="Helvetica" w:hAnsi="Helvetica" w:cs="Arial"/>
          <w:sz w:val="20"/>
          <w:szCs w:val="22"/>
        </w:rPr>
        <w:t>4</w:t>
      </w:r>
      <w:r w:rsidRPr="00D64187">
        <w:rPr>
          <w:rFonts w:ascii="Helvetica" w:hAnsi="Helvetica" w:cs="Arial"/>
          <w:sz w:val="20"/>
          <w:szCs w:val="22"/>
        </w:rPr>
        <w:t xml:space="preserve"> punktą, kur antikūnas yra parinktas iš grupės, susidedančios iš</w:t>
      </w:r>
    </w:p>
    <w:p w14:paraId="3ED9E6EF"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 antikūno, kuris suriša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apimantį aminorūgščių seką DTR, kur T yra </w:t>
      </w:r>
      <w:proofErr w:type="spellStart"/>
      <w:r w:rsidRPr="00D64187">
        <w:rPr>
          <w:rFonts w:ascii="Helvetica" w:hAnsi="Helvetica" w:cs="Arial"/>
          <w:sz w:val="20"/>
          <w:szCs w:val="22"/>
        </w:rPr>
        <w:t>glikozilintas</w:t>
      </w:r>
      <w:proofErr w:type="spellEnd"/>
      <w:r w:rsidRPr="00D64187">
        <w:rPr>
          <w:rFonts w:ascii="Helvetica" w:hAnsi="Helvetica" w:cs="Arial"/>
          <w:sz w:val="20"/>
          <w:szCs w:val="22"/>
        </w:rPr>
        <w:t xml:space="preserve">, ir kuris, geriau, suriša </w:t>
      </w:r>
      <w:proofErr w:type="spellStart"/>
      <w:r w:rsidRPr="00D64187">
        <w:rPr>
          <w:rFonts w:ascii="Helvetica" w:hAnsi="Helvetica" w:cs="Arial"/>
          <w:sz w:val="20"/>
          <w:szCs w:val="22"/>
        </w:rPr>
        <w:t>glikozilintą</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su didesniu </w:t>
      </w:r>
      <w:proofErr w:type="spellStart"/>
      <w:r w:rsidRPr="00D64187">
        <w:rPr>
          <w:rFonts w:ascii="Helvetica" w:hAnsi="Helvetica" w:cs="Arial"/>
          <w:sz w:val="20"/>
          <w:szCs w:val="22"/>
        </w:rPr>
        <w:t>afiniškumu</w:t>
      </w:r>
      <w:proofErr w:type="spellEnd"/>
      <w:r w:rsidRPr="00D64187">
        <w:rPr>
          <w:rFonts w:ascii="Helvetica" w:hAnsi="Helvetica" w:cs="Arial"/>
          <w:sz w:val="20"/>
          <w:szCs w:val="22"/>
        </w:rPr>
        <w:t xml:space="preserve"> negu </w:t>
      </w:r>
      <w:proofErr w:type="spellStart"/>
      <w:r w:rsidRPr="00D64187">
        <w:rPr>
          <w:rFonts w:ascii="Helvetica" w:hAnsi="Helvetica" w:cs="Arial"/>
          <w:sz w:val="20"/>
          <w:szCs w:val="22"/>
        </w:rPr>
        <w:t>neglikozilintą</w:t>
      </w:r>
      <w:proofErr w:type="spellEnd"/>
      <w:r w:rsidRPr="00D64187">
        <w:rPr>
          <w:rFonts w:ascii="Helvetica" w:hAnsi="Helvetica" w:cs="Arial"/>
          <w:sz w:val="20"/>
          <w:szCs w:val="22"/>
        </w:rPr>
        <w:t xml:space="preserve">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ir (arba) geriau, yra parinktas iš grupės, susidedančios iš</w:t>
      </w:r>
    </w:p>
    <w:p w14:paraId="03E006DE"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w:t>
      </w:r>
      <w:proofErr w:type="spellStart"/>
      <w:r w:rsidRPr="00D64187">
        <w:rPr>
          <w:rFonts w:ascii="Helvetica" w:hAnsi="Helvetica" w:cs="Arial"/>
          <w:sz w:val="20"/>
          <w:szCs w:val="22"/>
        </w:rPr>
        <w:t>PankoMab</w:t>
      </w:r>
      <w:proofErr w:type="spellEnd"/>
      <w:r w:rsidRPr="00D64187">
        <w:rPr>
          <w:rFonts w:ascii="Helvetica" w:hAnsi="Helvetica" w:cs="Arial"/>
          <w:sz w:val="20"/>
          <w:szCs w:val="22"/>
        </w:rPr>
        <w:t xml:space="preserve"> arba jo varianto, konkurencingai surišančio tą patį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kaip </w:t>
      </w:r>
      <w:proofErr w:type="spellStart"/>
      <w:r w:rsidRPr="00D64187">
        <w:rPr>
          <w:rFonts w:ascii="Helvetica" w:hAnsi="Helvetica" w:cs="Arial"/>
          <w:sz w:val="20"/>
          <w:szCs w:val="22"/>
        </w:rPr>
        <w:t>PankoMab</w:t>
      </w:r>
      <w:proofErr w:type="spellEnd"/>
      <w:r w:rsidRPr="00D64187">
        <w:rPr>
          <w:rFonts w:ascii="Helvetica" w:hAnsi="Helvetica" w:cs="Arial"/>
          <w:sz w:val="20"/>
          <w:szCs w:val="22"/>
        </w:rPr>
        <w:t>;</w:t>
      </w:r>
    </w:p>
    <w:p w14:paraId="4474364F"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Panko 1 arba jo varianto, konkurencingai surišančio tą patį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kaip Panko 1; ir</w:t>
      </w:r>
    </w:p>
    <w:p w14:paraId="39544F5D"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 Panko 2 arba jo varianto, konkurencingai surišančio tą patį TA-MUC1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kaip Panko 2;</w:t>
      </w:r>
    </w:p>
    <w:p w14:paraId="1EFEA606"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 </w:t>
      </w:r>
      <w:proofErr w:type="spellStart"/>
      <w:r w:rsidRPr="00D64187">
        <w:rPr>
          <w:rFonts w:ascii="Helvetica" w:hAnsi="Helvetica" w:cs="Arial"/>
          <w:sz w:val="20"/>
          <w:szCs w:val="22"/>
        </w:rPr>
        <w:t>cetuksimabo</w:t>
      </w:r>
      <w:proofErr w:type="spellEnd"/>
      <w:r w:rsidRPr="00D64187">
        <w:rPr>
          <w:rFonts w:ascii="Helvetica" w:hAnsi="Helvetica" w:cs="Arial"/>
          <w:sz w:val="20"/>
          <w:szCs w:val="22"/>
        </w:rPr>
        <w:t xml:space="preserve"> arba jo varianto, surišančio tą patį </w:t>
      </w:r>
      <w:proofErr w:type="spellStart"/>
      <w:r w:rsidRPr="00D64187">
        <w:rPr>
          <w:rFonts w:ascii="Helvetica" w:hAnsi="Helvetica" w:cs="Arial"/>
          <w:sz w:val="20"/>
          <w:szCs w:val="22"/>
        </w:rPr>
        <w:t>epitopą</w:t>
      </w:r>
      <w:proofErr w:type="spellEnd"/>
      <w:r w:rsidRPr="00D64187">
        <w:rPr>
          <w:rFonts w:ascii="Helvetica" w:hAnsi="Helvetica" w:cs="Arial"/>
          <w:sz w:val="20"/>
          <w:szCs w:val="22"/>
        </w:rPr>
        <w:t xml:space="preserve"> kaip </w:t>
      </w:r>
      <w:proofErr w:type="spellStart"/>
      <w:r w:rsidRPr="00D64187">
        <w:rPr>
          <w:rFonts w:ascii="Helvetica" w:hAnsi="Helvetica" w:cs="Arial"/>
          <w:sz w:val="20"/>
          <w:szCs w:val="22"/>
        </w:rPr>
        <w:t>cetuksimabas</w:t>
      </w:r>
      <w:proofErr w:type="spellEnd"/>
      <w:r w:rsidRPr="00D64187">
        <w:rPr>
          <w:rFonts w:ascii="Helvetica" w:hAnsi="Helvetica" w:cs="Arial"/>
          <w:sz w:val="20"/>
          <w:szCs w:val="22"/>
        </w:rPr>
        <w:t>;</w:t>
      </w:r>
    </w:p>
    <w:p w14:paraId="2A340687"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(iii) </w:t>
      </w:r>
      <w:proofErr w:type="spellStart"/>
      <w:r w:rsidRPr="00D64187">
        <w:rPr>
          <w:rFonts w:ascii="Helvetica" w:hAnsi="Helvetica" w:cs="Arial"/>
          <w:sz w:val="20"/>
          <w:szCs w:val="22"/>
        </w:rPr>
        <w:t>herceptino</w:t>
      </w:r>
      <w:proofErr w:type="spellEnd"/>
      <w:r w:rsidRPr="00D64187">
        <w:rPr>
          <w:rFonts w:ascii="Helvetica" w:hAnsi="Helvetica" w:cs="Arial"/>
          <w:sz w:val="20"/>
          <w:szCs w:val="22"/>
        </w:rPr>
        <w:t>; ir</w:t>
      </w:r>
    </w:p>
    <w:p w14:paraId="28EB346C"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r w:rsidRPr="00D64187">
        <w:rPr>
          <w:rFonts w:ascii="Helvetica" w:hAnsi="Helvetica" w:cs="Arial"/>
          <w:sz w:val="20"/>
          <w:szCs w:val="22"/>
        </w:rPr>
        <w:t xml:space="preserve">(iv) </w:t>
      </w:r>
      <w:proofErr w:type="spellStart"/>
      <w:r w:rsidRPr="00D64187">
        <w:rPr>
          <w:rFonts w:ascii="Helvetica" w:hAnsi="Helvetica" w:cs="Arial"/>
          <w:sz w:val="20"/>
          <w:szCs w:val="22"/>
        </w:rPr>
        <w:t>rituksimabo</w:t>
      </w:r>
      <w:proofErr w:type="spellEnd"/>
      <w:r w:rsidRPr="00D64187">
        <w:rPr>
          <w:rFonts w:ascii="Helvetica" w:hAnsi="Helvetica" w:cs="Arial"/>
          <w:sz w:val="20"/>
          <w:szCs w:val="22"/>
        </w:rPr>
        <w:t>.</w:t>
      </w:r>
    </w:p>
    <w:p w14:paraId="6246E2BB" w14:textId="77777777" w:rsidR="00425203" w:rsidRPr="00D64187" w:rsidRDefault="00425203" w:rsidP="00D64187">
      <w:pPr>
        <w:tabs>
          <w:tab w:val="left" w:pos="720"/>
        </w:tabs>
        <w:autoSpaceDE w:val="0"/>
        <w:autoSpaceDN w:val="0"/>
        <w:adjustRightInd w:val="0"/>
        <w:spacing w:line="360" w:lineRule="auto"/>
        <w:jc w:val="both"/>
        <w:rPr>
          <w:rFonts w:ascii="Helvetica" w:hAnsi="Helvetica" w:cs="Arial"/>
          <w:bCs/>
          <w:sz w:val="20"/>
          <w:szCs w:val="22"/>
        </w:rPr>
      </w:pPr>
    </w:p>
    <w:p w14:paraId="5475156C" w14:textId="77777777" w:rsidR="00655DD1" w:rsidRPr="00D64187" w:rsidRDefault="00655DD1" w:rsidP="00D64187">
      <w:pPr>
        <w:tabs>
          <w:tab w:val="left" w:pos="720"/>
        </w:tabs>
        <w:autoSpaceDE w:val="0"/>
        <w:autoSpaceDN w:val="0"/>
        <w:adjustRightInd w:val="0"/>
        <w:spacing w:line="360" w:lineRule="auto"/>
        <w:ind w:firstLine="567"/>
        <w:jc w:val="both"/>
        <w:rPr>
          <w:rFonts w:ascii="Helvetica" w:hAnsi="Helvetica" w:cs="Arial"/>
          <w:sz w:val="20"/>
          <w:szCs w:val="22"/>
        </w:rPr>
      </w:pPr>
      <w:r w:rsidRPr="00D64187">
        <w:rPr>
          <w:rFonts w:ascii="Helvetica" w:hAnsi="Helvetica" w:cs="Arial"/>
          <w:bCs/>
          <w:sz w:val="20"/>
          <w:szCs w:val="22"/>
        </w:rPr>
        <w:t>4</w:t>
      </w:r>
      <w:r w:rsidR="00425203" w:rsidRPr="00D64187">
        <w:rPr>
          <w:rFonts w:ascii="Helvetica" w:hAnsi="Helvetica" w:cs="Arial"/>
          <w:bCs/>
          <w:sz w:val="20"/>
          <w:szCs w:val="22"/>
        </w:rPr>
        <w:t>6</w:t>
      </w:r>
      <w:r w:rsidRPr="00D64187">
        <w:rPr>
          <w:rFonts w:ascii="Helvetica" w:hAnsi="Helvetica" w:cs="Arial"/>
          <w:bCs/>
          <w:sz w:val="20"/>
          <w:szCs w:val="22"/>
        </w:rPr>
        <w:t>. Būdas pagal bet kurį iš 4</w:t>
      </w:r>
      <w:r w:rsidR="00425203" w:rsidRPr="00D64187">
        <w:rPr>
          <w:rFonts w:ascii="Helvetica" w:hAnsi="Helvetica" w:cs="Arial"/>
          <w:bCs/>
          <w:sz w:val="20"/>
          <w:szCs w:val="22"/>
        </w:rPr>
        <w:t>1</w:t>
      </w:r>
      <w:r w:rsidRPr="00D64187">
        <w:rPr>
          <w:rFonts w:ascii="Helvetica" w:hAnsi="Helvetica" w:cs="Arial"/>
          <w:bCs/>
          <w:sz w:val="20"/>
          <w:szCs w:val="22"/>
        </w:rPr>
        <w:t>-4</w:t>
      </w:r>
      <w:r w:rsidR="00425203" w:rsidRPr="00D64187">
        <w:rPr>
          <w:rFonts w:ascii="Helvetica" w:hAnsi="Helvetica" w:cs="Arial"/>
          <w:bCs/>
          <w:sz w:val="20"/>
          <w:szCs w:val="22"/>
        </w:rPr>
        <w:t>5</w:t>
      </w:r>
      <w:r w:rsidRPr="00D64187">
        <w:rPr>
          <w:rFonts w:ascii="Helvetica" w:hAnsi="Helvetica" w:cs="Arial"/>
          <w:bCs/>
          <w:sz w:val="20"/>
          <w:szCs w:val="22"/>
        </w:rPr>
        <w:t xml:space="preserve"> punktą, kur</w:t>
      </w:r>
      <w:r w:rsidRPr="00D64187">
        <w:rPr>
          <w:rFonts w:ascii="Helvetica" w:hAnsi="Helvetica" w:cs="Arial"/>
          <w:sz w:val="20"/>
          <w:szCs w:val="22"/>
        </w:rPr>
        <w:t xml:space="preserve"> minėta ląstelė šeimininkė yra parinkta, kad produkuotų antikūno molekulių kompoziciją, pasižyminčią bent viena charakteristika pagal bet kurį iš 2-6 punktą.</w:t>
      </w:r>
    </w:p>
    <w:p w14:paraId="2AC3A2E2" w14:textId="77777777" w:rsidR="00425203" w:rsidRPr="00D64187" w:rsidRDefault="00425203" w:rsidP="00D64187">
      <w:pPr>
        <w:tabs>
          <w:tab w:val="left" w:pos="720"/>
        </w:tabs>
        <w:autoSpaceDE w:val="0"/>
        <w:autoSpaceDN w:val="0"/>
        <w:adjustRightInd w:val="0"/>
        <w:spacing w:line="360" w:lineRule="auto"/>
        <w:jc w:val="both"/>
        <w:rPr>
          <w:rFonts w:ascii="Helvetica" w:hAnsi="Helvetica" w:cs="Arial"/>
          <w:sz w:val="20"/>
          <w:szCs w:val="22"/>
        </w:rPr>
      </w:pPr>
    </w:p>
    <w:p w14:paraId="2E4C78FE" w14:textId="77777777" w:rsidR="00655DD1" w:rsidRPr="00D64187" w:rsidRDefault="00425203" w:rsidP="00D64187">
      <w:pPr>
        <w:autoSpaceDE w:val="0"/>
        <w:autoSpaceDN w:val="0"/>
        <w:adjustRightInd w:val="0"/>
        <w:spacing w:line="360" w:lineRule="auto"/>
        <w:ind w:firstLine="567"/>
        <w:jc w:val="both"/>
        <w:rPr>
          <w:rFonts w:ascii="Helvetica" w:hAnsi="Helvetica" w:cs="Arial"/>
          <w:bCs/>
          <w:sz w:val="20"/>
          <w:szCs w:val="22"/>
        </w:rPr>
      </w:pPr>
      <w:r w:rsidRPr="00D64187">
        <w:rPr>
          <w:rFonts w:ascii="Helvetica" w:hAnsi="Helvetica" w:cs="Arial"/>
          <w:bCs/>
          <w:sz w:val="20"/>
          <w:szCs w:val="22"/>
        </w:rPr>
        <w:t>47</w:t>
      </w:r>
      <w:r w:rsidR="00655DD1" w:rsidRPr="00D64187">
        <w:rPr>
          <w:rFonts w:ascii="Helvetica" w:hAnsi="Helvetica" w:cs="Arial"/>
          <w:bCs/>
          <w:sz w:val="20"/>
          <w:szCs w:val="22"/>
        </w:rPr>
        <w:t>. Būdas pagal bet kurį iš 1-18 punktą, skirtas antikūno molekulių kompozicijos pagal bet kurį iš 19-38 produkavimui.</w:t>
      </w:r>
    </w:p>
    <w:p w14:paraId="46CA674A" w14:textId="77777777" w:rsidR="00655DD1" w:rsidRPr="00D64187" w:rsidRDefault="00655DD1" w:rsidP="00D64187">
      <w:pPr>
        <w:autoSpaceDE w:val="0"/>
        <w:autoSpaceDN w:val="0"/>
        <w:adjustRightInd w:val="0"/>
        <w:spacing w:line="360" w:lineRule="auto"/>
        <w:jc w:val="both"/>
        <w:rPr>
          <w:rFonts w:ascii="Helvetica" w:hAnsi="Helvetica" w:cs="Arial"/>
          <w:sz w:val="20"/>
          <w:szCs w:val="22"/>
        </w:rPr>
      </w:pPr>
    </w:p>
    <w:sectPr w:rsidR="00655DD1" w:rsidRPr="00D64187" w:rsidSect="00D64187">
      <w:headerReference w:type="even" r:id="rId6"/>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053F" w14:textId="77777777" w:rsidR="000F08F5" w:rsidRDefault="000F08F5">
      <w:r>
        <w:separator/>
      </w:r>
    </w:p>
  </w:endnote>
  <w:endnote w:type="continuationSeparator" w:id="0">
    <w:p w14:paraId="1203FA71" w14:textId="77777777" w:rsidR="000F08F5" w:rsidRDefault="000F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0546" w14:textId="77777777" w:rsidR="000F08F5" w:rsidRDefault="000F08F5">
      <w:r>
        <w:separator/>
      </w:r>
    </w:p>
  </w:footnote>
  <w:footnote w:type="continuationSeparator" w:id="0">
    <w:p w14:paraId="356075A7" w14:textId="77777777" w:rsidR="000F08F5" w:rsidRDefault="000F0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C712" w14:textId="77777777" w:rsidR="00B015C7" w:rsidRDefault="00B015C7" w:rsidP="00007B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C4E6AA" w14:textId="77777777" w:rsidR="00B015C7" w:rsidRDefault="00B015C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66B"/>
    <w:rsid w:val="00007B87"/>
    <w:rsid w:val="000B2CD4"/>
    <w:rsid w:val="000E3267"/>
    <w:rsid w:val="000F08F5"/>
    <w:rsid w:val="000F6359"/>
    <w:rsid w:val="001012C6"/>
    <w:rsid w:val="00120A12"/>
    <w:rsid w:val="002F1DAD"/>
    <w:rsid w:val="003717AF"/>
    <w:rsid w:val="003B23AB"/>
    <w:rsid w:val="003C08D5"/>
    <w:rsid w:val="003D1B4F"/>
    <w:rsid w:val="00425203"/>
    <w:rsid w:val="00494ED2"/>
    <w:rsid w:val="00531196"/>
    <w:rsid w:val="005821DC"/>
    <w:rsid w:val="005A0911"/>
    <w:rsid w:val="005B6ECC"/>
    <w:rsid w:val="006169D5"/>
    <w:rsid w:val="00655DD1"/>
    <w:rsid w:val="00676C0A"/>
    <w:rsid w:val="0069196A"/>
    <w:rsid w:val="006A235D"/>
    <w:rsid w:val="006B6D17"/>
    <w:rsid w:val="006C0339"/>
    <w:rsid w:val="006E2608"/>
    <w:rsid w:val="006F0C99"/>
    <w:rsid w:val="006F4B72"/>
    <w:rsid w:val="007D066B"/>
    <w:rsid w:val="00844F97"/>
    <w:rsid w:val="008E2036"/>
    <w:rsid w:val="008E2C02"/>
    <w:rsid w:val="00913457"/>
    <w:rsid w:val="00982CE1"/>
    <w:rsid w:val="009E5C57"/>
    <w:rsid w:val="009F0522"/>
    <w:rsid w:val="009F24E4"/>
    <w:rsid w:val="00A53266"/>
    <w:rsid w:val="00A560A4"/>
    <w:rsid w:val="00AC00A1"/>
    <w:rsid w:val="00B015C7"/>
    <w:rsid w:val="00BC2D5F"/>
    <w:rsid w:val="00BF0173"/>
    <w:rsid w:val="00C64D41"/>
    <w:rsid w:val="00C81DCB"/>
    <w:rsid w:val="00CE7E31"/>
    <w:rsid w:val="00D34D93"/>
    <w:rsid w:val="00D43F43"/>
    <w:rsid w:val="00D64187"/>
    <w:rsid w:val="00DF11EC"/>
    <w:rsid w:val="00E817CB"/>
    <w:rsid w:val="00EB230A"/>
    <w:rsid w:val="00EC1EC5"/>
    <w:rsid w:val="00F0695C"/>
    <w:rsid w:val="00FA4451"/>
    <w:rsid w:val="00FC5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2941D3"/>
  <w15:chartTrackingRefBased/>
  <w15:docId w15:val="{0C12C946-14F5-45A5-9C51-5DF319E1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5DD1"/>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007B87"/>
    <w:pPr>
      <w:tabs>
        <w:tab w:val="center" w:pos="4320"/>
        <w:tab w:val="right" w:pos="8640"/>
      </w:tabs>
    </w:pPr>
  </w:style>
  <w:style w:type="character" w:styleId="Puslapionumeris">
    <w:name w:val="page number"/>
    <w:basedOn w:val="Numatytasispastraiposriftas"/>
    <w:rsid w:val="00007B87"/>
  </w:style>
  <w:style w:type="paragraph" w:styleId="Porat">
    <w:name w:val="footer"/>
    <w:basedOn w:val="prastasis"/>
    <w:rsid w:val="0069196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9563">
      <w:bodyDiv w:val="1"/>
      <w:marLeft w:val="0"/>
      <w:marRight w:val="0"/>
      <w:marTop w:val="0"/>
      <w:marBottom w:val="0"/>
      <w:divBdr>
        <w:top w:val="none" w:sz="0" w:space="0" w:color="auto"/>
        <w:left w:val="none" w:sz="0" w:space="0" w:color="auto"/>
        <w:bottom w:val="none" w:sz="0" w:space="0" w:color="auto"/>
        <w:right w:val="none" w:sz="0" w:space="0" w:color="auto"/>
      </w:divBdr>
    </w:div>
    <w:div w:id="18418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5002</Words>
  <Characters>32264</Characters>
  <Application>Microsoft Office Word</Application>
  <DocSecurity>0</DocSecurity>
  <Lines>512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EP 2 073 842</vt:lpstr>
      <vt:lpstr>EP 2 073 842</vt:lpstr>
    </vt:vector>
  </TitlesOfParts>
  <Company>AAA</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2 073 842</dc:title>
  <dc:subject/>
  <dc:creator>AAA</dc:creator>
  <cp:keywords/>
  <dc:description/>
  <cp:lastModifiedBy>Raimonda Kvietkauskaitė</cp:lastModifiedBy>
  <cp:revision>2</cp:revision>
  <dcterms:created xsi:type="dcterms:W3CDTF">2024-01-12T07:09:00Z</dcterms:created>
  <dcterms:modified xsi:type="dcterms:W3CDTF">2024-01-12T07:09:00Z</dcterms:modified>
</cp:coreProperties>
</file>