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D471" w14:textId="7CF9F4ED"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1. Konjugatas, turintis faktoriaus VIII prokoaguliacinį aktyvumą, apimantis funkcinį faktoriaus VIII polipeptidą, kovalentiškai prijungtą prie vieno arba daugiau biologiškai suderinamų polimerų, skirtas naudoti taikant hemofilijos gydymą pacientui, turinčiam faktorių VIII slopinančių antikūnų, kur biologiškai suderinamas polimeras yra kovalentiškai prijungtas prie funkcinio faktoriaus VIII polipeptido vietoje, kuri yra faktorių VIII slopinančių antikūnų prisijungimo vieta arba yra per 20 angstremų nuo jos nutolusi.</w:t>
      </w:r>
    </w:p>
    <w:p w14:paraId="0453D164" w14:textId="77777777" w:rsidR="00D00087" w:rsidRPr="00B137EA" w:rsidRDefault="00D00087" w:rsidP="00B137EA">
      <w:pPr>
        <w:spacing w:after="0" w:line="360" w:lineRule="auto"/>
        <w:jc w:val="both"/>
        <w:rPr>
          <w:rFonts w:ascii="Helvetica" w:hAnsi="Helvetica" w:cs="Helvetica"/>
          <w:sz w:val="20"/>
          <w:szCs w:val="24"/>
          <w:lang w:val="lt-LT"/>
        </w:rPr>
      </w:pPr>
    </w:p>
    <w:p w14:paraId="1E9490BE"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2. Konjugatas pagal 1 punktą, skirtas naudoti taikant hemofilijos gydymą pacientui, turinčiam faktorių VIII slopinančius antikūnus pagal 1 punktą, kur biologiškai suderinamas polimeras apima polialkileno oksidą.</w:t>
      </w:r>
    </w:p>
    <w:p w14:paraId="44819154" w14:textId="77777777" w:rsidR="00D00087" w:rsidRPr="00B137EA" w:rsidRDefault="00D00087" w:rsidP="00B137EA">
      <w:pPr>
        <w:spacing w:after="0" w:line="360" w:lineRule="auto"/>
        <w:jc w:val="both"/>
        <w:rPr>
          <w:rFonts w:ascii="Helvetica" w:hAnsi="Helvetica" w:cs="Helvetica"/>
          <w:sz w:val="20"/>
          <w:szCs w:val="24"/>
          <w:lang w:val="lt-LT"/>
        </w:rPr>
      </w:pPr>
    </w:p>
    <w:p w14:paraId="39B12838"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3. Konjugatas pagal 1 punktą, skirtas naudoti taikant hemofilijos gydymą pacientui, turinčiam faktorių VIII slopinančius antikūnus pagal 1 punktą, kur biologiškai suderinamas polimeras apima polietileno glikolį.</w:t>
      </w:r>
    </w:p>
    <w:p w14:paraId="5C60CAFA" w14:textId="77777777" w:rsidR="00D00087" w:rsidRPr="00B137EA" w:rsidRDefault="00D00087" w:rsidP="00B137EA">
      <w:pPr>
        <w:spacing w:after="0" w:line="360" w:lineRule="auto"/>
        <w:jc w:val="both"/>
        <w:rPr>
          <w:rFonts w:ascii="Helvetica" w:hAnsi="Helvetica" w:cs="Helvetica"/>
          <w:sz w:val="20"/>
          <w:szCs w:val="24"/>
          <w:lang w:val="lt-LT"/>
        </w:rPr>
      </w:pPr>
    </w:p>
    <w:p w14:paraId="0857C279"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4. Konjugatas pagal 3 punktą, skirtas naudoti taikant hemofilijos gydymą pacientui, turinčiam faktorių VIII slopinančių antikūnų pagal 1 punktą, kur polietileno glikolis apima metoksipolietileno glikolį.</w:t>
      </w:r>
    </w:p>
    <w:p w14:paraId="29CC53C8" w14:textId="77777777" w:rsidR="00D00087" w:rsidRPr="00B137EA" w:rsidRDefault="00D00087" w:rsidP="00B137EA">
      <w:pPr>
        <w:spacing w:after="0" w:line="360" w:lineRule="auto"/>
        <w:jc w:val="both"/>
        <w:rPr>
          <w:rFonts w:ascii="Helvetica" w:hAnsi="Helvetica" w:cs="Helvetica"/>
          <w:sz w:val="20"/>
          <w:szCs w:val="24"/>
          <w:lang w:val="lt-LT"/>
        </w:rPr>
      </w:pPr>
    </w:p>
    <w:p w14:paraId="1EB6DF7F"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5. Konjugatas pagal 4 punktą, skirtas naudoti taikant hemofilijos gydymą pacientui, turinčiam faktorių VIII slopinančių antikūnų pagal 1 punktą, kur metoksipolietileno glikolio dydis yra ribose nuo 3 kD iki 100 kD.</w:t>
      </w:r>
    </w:p>
    <w:p w14:paraId="68A8DBAF" w14:textId="77777777" w:rsidR="00D00087" w:rsidRPr="00B137EA" w:rsidRDefault="00D00087" w:rsidP="00B137EA">
      <w:pPr>
        <w:spacing w:after="0" w:line="360" w:lineRule="auto"/>
        <w:jc w:val="both"/>
        <w:rPr>
          <w:rFonts w:ascii="Helvetica" w:hAnsi="Helvetica" w:cs="Helvetica"/>
          <w:sz w:val="20"/>
          <w:szCs w:val="24"/>
          <w:lang w:val="lt-LT"/>
        </w:rPr>
      </w:pPr>
    </w:p>
    <w:p w14:paraId="3100AC88"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6. Konjugatas pagal 4 punktą, skirtas naudoti taikant hemofilijos gydymą pacientui, turinčiam faktorių VIII slopinančių antikūnų pagal 1 punktą, kur metoksipolietileno glikolio dydis yra ribose nuo 5 kD iki 64 kD.</w:t>
      </w:r>
    </w:p>
    <w:p w14:paraId="01E79CBA" w14:textId="77777777" w:rsidR="00D00087" w:rsidRPr="00B137EA" w:rsidRDefault="00D00087" w:rsidP="00B137EA">
      <w:pPr>
        <w:spacing w:after="0" w:line="360" w:lineRule="auto"/>
        <w:jc w:val="both"/>
        <w:rPr>
          <w:rFonts w:ascii="Helvetica" w:hAnsi="Helvetica" w:cs="Helvetica"/>
          <w:sz w:val="20"/>
          <w:szCs w:val="24"/>
          <w:lang w:val="lt-LT"/>
        </w:rPr>
      </w:pPr>
    </w:p>
    <w:p w14:paraId="2D742B57"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7. Konjugatas pagal 4 punktą, skirtas naudoti taikant hemofilijos gydymą pacientui, turinčiam faktorių VIII slopinančių antikūnų pagal 1 punktą, kur metoksipolietileno glikolio dydis yra ribose nuo 5 kD iki 43 kD.</w:t>
      </w:r>
    </w:p>
    <w:p w14:paraId="5CAF830B" w14:textId="77777777" w:rsidR="00D00087" w:rsidRPr="00B137EA" w:rsidRDefault="00D00087" w:rsidP="00B137EA">
      <w:pPr>
        <w:spacing w:after="0" w:line="360" w:lineRule="auto"/>
        <w:jc w:val="both"/>
        <w:rPr>
          <w:rFonts w:ascii="Helvetica" w:hAnsi="Helvetica" w:cs="Helvetica"/>
          <w:sz w:val="20"/>
          <w:szCs w:val="24"/>
          <w:lang w:val="lt-LT"/>
        </w:rPr>
      </w:pPr>
    </w:p>
    <w:p w14:paraId="5443370E"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8. Konjugatas pagal bet kurį iš 1 - 7 punktų, skirtas naudoti taikant hemofilijos gydymą pacientui, turinčiam faktorių VIII slopinančių antikūnų pagal 1 punktą, kur faktorių VIII slopinančių antikūnų prisijungimas prie konjugato yra silpnesnis nei antikūnų prisijungimas prie polipeptido, kai jis nėra konjuguotas.</w:t>
      </w:r>
    </w:p>
    <w:p w14:paraId="31A3E9CE" w14:textId="77777777" w:rsidR="00D00087" w:rsidRPr="00B137EA" w:rsidRDefault="00D00087" w:rsidP="00B137EA">
      <w:pPr>
        <w:spacing w:after="0" w:line="360" w:lineRule="auto"/>
        <w:jc w:val="both"/>
        <w:rPr>
          <w:rFonts w:ascii="Helvetica" w:hAnsi="Helvetica" w:cs="Helvetica"/>
          <w:sz w:val="20"/>
          <w:szCs w:val="24"/>
          <w:lang w:val="lt-LT"/>
        </w:rPr>
      </w:pPr>
    </w:p>
    <w:p w14:paraId="784D55E1"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9. Konjugatas pagal bet kurį iš 1 - 7 punktų, skirtas naudoti taikant hemofilijos gydymą pacientui, turinčiam faktorių VIII slopinančių antikūnų pagal 1 punktą, kur konjugatas apima funkcinį faktoriaus VIII polipeptidą, apimantį aminorūgščių seką SEQ ID Nr. 3 arba 4.</w:t>
      </w:r>
    </w:p>
    <w:p w14:paraId="49E494F8" w14:textId="77777777" w:rsidR="00D00087" w:rsidRPr="00B137EA" w:rsidRDefault="00D00087" w:rsidP="00B137EA">
      <w:pPr>
        <w:spacing w:after="0" w:line="360" w:lineRule="auto"/>
        <w:jc w:val="both"/>
        <w:rPr>
          <w:rFonts w:ascii="Helvetica" w:hAnsi="Helvetica" w:cs="Helvetica"/>
          <w:sz w:val="20"/>
          <w:szCs w:val="24"/>
          <w:lang w:val="lt-LT"/>
        </w:rPr>
      </w:pPr>
    </w:p>
    <w:p w14:paraId="6133CE3A"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10. Konjugatas pagal bet kurį iš 5 - 7 punktų, skirtas naudoti taikant hemofilijos gydymą pacientui, turinčiam faktorių VIII slopinančius antikūnus pagal 1 punktą, kur konjugatas yra monoPEG-ilintas arba diPEG-ilintas.</w:t>
      </w:r>
    </w:p>
    <w:p w14:paraId="1B7B62A3" w14:textId="77777777" w:rsidR="00D00087" w:rsidRPr="00B137EA" w:rsidRDefault="00D00087" w:rsidP="00B137EA">
      <w:pPr>
        <w:spacing w:after="0" w:line="360" w:lineRule="auto"/>
        <w:jc w:val="both"/>
        <w:rPr>
          <w:rFonts w:ascii="Helvetica" w:hAnsi="Helvetica" w:cs="Helvetica"/>
          <w:sz w:val="20"/>
          <w:szCs w:val="24"/>
          <w:lang w:val="lt-LT"/>
        </w:rPr>
      </w:pPr>
    </w:p>
    <w:p w14:paraId="6783B957" w14:textId="77777777" w:rsidR="00D00087"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11. Konjugatas pagal bet kurį iš 1 - 7 punktų, skirtas naudoti taikant hemofilijos gydymą pacientui, turinčiam faktorių VIII slopinančių antikūnų pagal 1 punktą, kur konjugatas apima funkcinį faktoriaus VIII polipeptidą, apimantį aminorūgščių seką SEQ ID Nr. 4, arba alelinį jo variantą.</w:t>
      </w:r>
    </w:p>
    <w:p w14:paraId="436A2C4D" w14:textId="77777777" w:rsidR="00D00087" w:rsidRPr="00B137EA" w:rsidRDefault="00D00087" w:rsidP="00B137EA">
      <w:pPr>
        <w:spacing w:after="0" w:line="360" w:lineRule="auto"/>
        <w:jc w:val="both"/>
        <w:rPr>
          <w:rFonts w:ascii="Helvetica" w:hAnsi="Helvetica" w:cs="Helvetica"/>
          <w:sz w:val="20"/>
          <w:szCs w:val="24"/>
          <w:lang w:val="lt-LT"/>
        </w:rPr>
      </w:pPr>
    </w:p>
    <w:p w14:paraId="290C2C12" w14:textId="5B325CD0" w:rsidR="00FE246A" w:rsidRPr="00B137EA" w:rsidRDefault="00D00087" w:rsidP="00B137EA">
      <w:pPr>
        <w:spacing w:after="0" w:line="360" w:lineRule="auto"/>
        <w:ind w:firstLine="567"/>
        <w:jc w:val="both"/>
        <w:rPr>
          <w:rFonts w:ascii="Helvetica" w:hAnsi="Helvetica" w:cs="Helvetica"/>
          <w:sz w:val="20"/>
          <w:szCs w:val="24"/>
          <w:lang w:val="lt-LT"/>
        </w:rPr>
      </w:pPr>
      <w:r w:rsidRPr="00B137EA">
        <w:rPr>
          <w:rFonts w:ascii="Helvetica" w:hAnsi="Helvetica" w:cs="Helvetica"/>
          <w:sz w:val="20"/>
          <w:szCs w:val="24"/>
          <w:lang w:val="lt-LT"/>
        </w:rPr>
        <w:t>12. Konjugatas pagal bet kurį iš 1 - 11 punktų, skirtas naudoti taikant hemofilijos gydymą pacientui, turinčiam faktorių VIII slopinančius antikūnus pagal 1 punktą, kur slopinantys antikūnai atpažįsta faktoriaus VIII aminorūgščių liekanas 484-508.</w:t>
      </w:r>
    </w:p>
    <w:sectPr w:rsidR="00FE246A" w:rsidRPr="00B137EA" w:rsidSect="00B137EA">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64C8" w14:textId="77777777" w:rsidR="008B51CB" w:rsidRDefault="008B51CB" w:rsidP="007B0A41">
      <w:pPr>
        <w:spacing w:after="0" w:line="240" w:lineRule="auto"/>
      </w:pPr>
      <w:r>
        <w:separator/>
      </w:r>
    </w:p>
  </w:endnote>
  <w:endnote w:type="continuationSeparator" w:id="0">
    <w:p w14:paraId="3D45A6D5" w14:textId="77777777" w:rsidR="008B51CB" w:rsidRDefault="008B51CB"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B8CC" w14:textId="77777777" w:rsidR="008B51CB" w:rsidRDefault="008B51CB" w:rsidP="007B0A41">
      <w:pPr>
        <w:spacing w:after="0" w:line="240" w:lineRule="auto"/>
      </w:pPr>
      <w:r>
        <w:separator/>
      </w:r>
    </w:p>
  </w:footnote>
  <w:footnote w:type="continuationSeparator" w:id="0">
    <w:p w14:paraId="3E6F7C05" w14:textId="77777777" w:rsidR="008B51CB" w:rsidRDefault="008B51CB"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07436"/>
    <w:rsid w:val="00010A56"/>
    <w:rsid w:val="00052CC3"/>
    <w:rsid w:val="00065F0D"/>
    <w:rsid w:val="00070D8A"/>
    <w:rsid w:val="00092D0B"/>
    <w:rsid w:val="00120AC9"/>
    <w:rsid w:val="00121D84"/>
    <w:rsid w:val="001308ED"/>
    <w:rsid w:val="00145EBC"/>
    <w:rsid w:val="001668DF"/>
    <w:rsid w:val="00192F10"/>
    <w:rsid w:val="001A0135"/>
    <w:rsid w:val="001A3E8E"/>
    <w:rsid w:val="001C33D1"/>
    <w:rsid w:val="001D365F"/>
    <w:rsid w:val="001F266E"/>
    <w:rsid w:val="00206546"/>
    <w:rsid w:val="00215E69"/>
    <w:rsid w:val="00223910"/>
    <w:rsid w:val="00234E11"/>
    <w:rsid w:val="0025675F"/>
    <w:rsid w:val="00260D4E"/>
    <w:rsid w:val="00263A3E"/>
    <w:rsid w:val="002837FC"/>
    <w:rsid w:val="002D21AE"/>
    <w:rsid w:val="00316FB7"/>
    <w:rsid w:val="00360E2B"/>
    <w:rsid w:val="003700E9"/>
    <w:rsid w:val="003825E2"/>
    <w:rsid w:val="003924B8"/>
    <w:rsid w:val="003A0D71"/>
    <w:rsid w:val="003A1B2E"/>
    <w:rsid w:val="003B53A5"/>
    <w:rsid w:val="003B5C0B"/>
    <w:rsid w:val="003D4001"/>
    <w:rsid w:val="003E5E6D"/>
    <w:rsid w:val="00412B35"/>
    <w:rsid w:val="004138E9"/>
    <w:rsid w:val="00416928"/>
    <w:rsid w:val="00431822"/>
    <w:rsid w:val="004361EB"/>
    <w:rsid w:val="00437D3F"/>
    <w:rsid w:val="00490D98"/>
    <w:rsid w:val="004A61A4"/>
    <w:rsid w:val="004C1469"/>
    <w:rsid w:val="004D6BC3"/>
    <w:rsid w:val="004D794D"/>
    <w:rsid w:val="004E0077"/>
    <w:rsid w:val="004F35B0"/>
    <w:rsid w:val="004F732F"/>
    <w:rsid w:val="00501F3F"/>
    <w:rsid w:val="00510879"/>
    <w:rsid w:val="00520A99"/>
    <w:rsid w:val="0053198F"/>
    <w:rsid w:val="0054327A"/>
    <w:rsid w:val="00560B7D"/>
    <w:rsid w:val="00564911"/>
    <w:rsid w:val="00570509"/>
    <w:rsid w:val="00593A5A"/>
    <w:rsid w:val="0059478E"/>
    <w:rsid w:val="005A0BED"/>
    <w:rsid w:val="005A7E9F"/>
    <w:rsid w:val="005C4A77"/>
    <w:rsid w:val="005D37DF"/>
    <w:rsid w:val="005E21CB"/>
    <w:rsid w:val="005F62B9"/>
    <w:rsid w:val="006049CC"/>
    <w:rsid w:val="00617E21"/>
    <w:rsid w:val="006375BB"/>
    <w:rsid w:val="00675FB8"/>
    <w:rsid w:val="00683EAE"/>
    <w:rsid w:val="006A20BA"/>
    <w:rsid w:val="006A5176"/>
    <w:rsid w:val="006B1A30"/>
    <w:rsid w:val="006C3CD4"/>
    <w:rsid w:val="006C5EA4"/>
    <w:rsid w:val="006C673E"/>
    <w:rsid w:val="006D15AB"/>
    <w:rsid w:val="006F52F9"/>
    <w:rsid w:val="00703E54"/>
    <w:rsid w:val="007265BB"/>
    <w:rsid w:val="007752B9"/>
    <w:rsid w:val="007760A8"/>
    <w:rsid w:val="00780575"/>
    <w:rsid w:val="00790202"/>
    <w:rsid w:val="00792C7E"/>
    <w:rsid w:val="00795D58"/>
    <w:rsid w:val="007A4B6F"/>
    <w:rsid w:val="007B0A41"/>
    <w:rsid w:val="007C0A0D"/>
    <w:rsid w:val="007C18AB"/>
    <w:rsid w:val="007C60FE"/>
    <w:rsid w:val="007C6593"/>
    <w:rsid w:val="007D7E01"/>
    <w:rsid w:val="007E2261"/>
    <w:rsid w:val="007E3FCB"/>
    <w:rsid w:val="00806BE5"/>
    <w:rsid w:val="00807DB6"/>
    <w:rsid w:val="008109C4"/>
    <w:rsid w:val="008261A6"/>
    <w:rsid w:val="008309E7"/>
    <w:rsid w:val="00837B1E"/>
    <w:rsid w:val="00851ABA"/>
    <w:rsid w:val="008632E9"/>
    <w:rsid w:val="00864E7D"/>
    <w:rsid w:val="00886FF4"/>
    <w:rsid w:val="008A7B6E"/>
    <w:rsid w:val="008B41AC"/>
    <w:rsid w:val="008B51CB"/>
    <w:rsid w:val="008C60D6"/>
    <w:rsid w:val="008D4E61"/>
    <w:rsid w:val="008E0E9E"/>
    <w:rsid w:val="0090596D"/>
    <w:rsid w:val="00907FD8"/>
    <w:rsid w:val="00916226"/>
    <w:rsid w:val="00947ACD"/>
    <w:rsid w:val="00963C86"/>
    <w:rsid w:val="00971B8A"/>
    <w:rsid w:val="00972206"/>
    <w:rsid w:val="009766FA"/>
    <w:rsid w:val="0098532A"/>
    <w:rsid w:val="00992879"/>
    <w:rsid w:val="009B11B9"/>
    <w:rsid w:val="009B2E35"/>
    <w:rsid w:val="009B6C12"/>
    <w:rsid w:val="009C10C1"/>
    <w:rsid w:val="00A02F0C"/>
    <w:rsid w:val="00A07615"/>
    <w:rsid w:val="00A22BBD"/>
    <w:rsid w:val="00A4282B"/>
    <w:rsid w:val="00A51B6C"/>
    <w:rsid w:val="00A534B9"/>
    <w:rsid w:val="00AA3A1F"/>
    <w:rsid w:val="00AD4691"/>
    <w:rsid w:val="00AE1ECB"/>
    <w:rsid w:val="00AE51EA"/>
    <w:rsid w:val="00B137EA"/>
    <w:rsid w:val="00B226B6"/>
    <w:rsid w:val="00B347CF"/>
    <w:rsid w:val="00B456BD"/>
    <w:rsid w:val="00B5395F"/>
    <w:rsid w:val="00B60A59"/>
    <w:rsid w:val="00B6516C"/>
    <w:rsid w:val="00B70727"/>
    <w:rsid w:val="00B74F33"/>
    <w:rsid w:val="00B81287"/>
    <w:rsid w:val="00B86C5A"/>
    <w:rsid w:val="00BA0DAE"/>
    <w:rsid w:val="00BA2E9F"/>
    <w:rsid w:val="00BD2789"/>
    <w:rsid w:val="00BE60D0"/>
    <w:rsid w:val="00C1001A"/>
    <w:rsid w:val="00C156FA"/>
    <w:rsid w:val="00C26B30"/>
    <w:rsid w:val="00C26C67"/>
    <w:rsid w:val="00C30968"/>
    <w:rsid w:val="00C323DA"/>
    <w:rsid w:val="00C34317"/>
    <w:rsid w:val="00C72847"/>
    <w:rsid w:val="00C86DA9"/>
    <w:rsid w:val="00C91715"/>
    <w:rsid w:val="00C93BF9"/>
    <w:rsid w:val="00C94E78"/>
    <w:rsid w:val="00CC28BC"/>
    <w:rsid w:val="00CE09D3"/>
    <w:rsid w:val="00CE42D1"/>
    <w:rsid w:val="00CF70D6"/>
    <w:rsid w:val="00D00087"/>
    <w:rsid w:val="00D15412"/>
    <w:rsid w:val="00D26E30"/>
    <w:rsid w:val="00D30F69"/>
    <w:rsid w:val="00D54A23"/>
    <w:rsid w:val="00D55A30"/>
    <w:rsid w:val="00D56D60"/>
    <w:rsid w:val="00D81FB2"/>
    <w:rsid w:val="00DB2CA9"/>
    <w:rsid w:val="00DB375D"/>
    <w:rsid w:val="00DC06A4"/>
    <w:rsid w:val="00DD27CC"/>
    <w:rsid w:val="00DD49B4"/>
    <w:rsid w:val="00DF2C8B"/>
    <w:rsid w:val="00E1104B"/>
    <w:rsid w:val="00E14BB7"/>
    <w:rsid w:val="00E1543E"/>
    <w:rsid w:val="00E2583B"/>
    <w:rsid w:val="00E321B7"/>
    <w:rsid w:val="00EB03E6"/>
    <w:rsid w:val="00EC3343"/>
    <w:rsid w:val="00F01CE8"/>
    <w:rsid w:val="00F06564"/>
    <w:rsid w:val="00F26CDE"/>
    <w:rsid w:val="00F37F4D"/>
    <w:rsid w:val="00F5330D"/>
    <w:rsid w:val="00F577D6"/>
    <w:rsid w:val="00F66B57"/>
    <w:rsid w:val="00F87A00"/>
    <w:rsid w:val="00FA380A"/>
    <w:rsid w:val="00FA7C00"/>
    <w:rsid w:val="00FB2032"/>
    <w:rsid w:val="00FB211A"/>
    <w:rsid w:val="00FB5E50"/>
    <w:rsid w:val="00FB72FF"/>
    <w:rsid w:val="00FC4138"/>
    <w:rsid w:val="00FD103E"/>
    <w:rsid w:val="00FD3E6A"/>
    <w:rsid w:val="00FE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981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41"/>
    <w:pPr>
      <w:tabs>
        <w:tab w:val="center" w:pos="4680"/>
        <w:tab w:val="right" w:pos="9360"/>
      </w:tabs>
    </w:pPr>
  </w:style>
  <w:style w:type="character" w:customStyle="1" w:styleId="HeaderChar">
    <w:name w:val="Header Char"/>
    <w:link w:val="Header"/>
    <w:uiPriority w:val="99"/>
    <w:rsid w:val="007B0A41"/>
    <w:rPr>
      <w:sz w:val="22"/>
      <w:szCs w:val="22"/>
      <w:lang w:val="en-US" w:eastAsia="en-US"/>
    </w:rPr>
  </w:style>
  <w:style w:type="paragraph" w:styleId="Footer">
    <w:name w:val="footer"/>
    <w:basedOn w:val="Normal"/>
    <w:link w:val="FooterChar"/>
    <w:uiPriority w:val="99"/>
    <w:unhideWhenUsed/>
    <w:rsid w:val="007B0A41"/>
    <w:pPr>
      <w:tabs>
        <w:tab w:val="center" w:pos="4680"/>
        <w:tab w:val="right" w:pos="9360"/>
      </w:tabs>
    </w:pPr>
  </w:style>
  <w:style w:type="character" w:customStyle="1" w:styleId="FooterChar">
    <w:name w:val="Footer Char"/>
    <w:link w:val="Footer"/>
    <w:uiPriority w:val="99"/>
    <w:rsid w:val="007B0A41"/>
    <w:rPr>
      <w:sz w:val="22"/>
      <w:szCs w:val="22"/>
      <w:lang w:val="en-US" w:eastAsia="en-US"/>
    </w:rPr>
  </w:style>
  <w:style w:type="table" w:styleId="TableGrid">
    <w:name w:val="Table Grid"/>
    <w:basedOn w:val="TableNorma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95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3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2719</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2022-07-15T10:03:00Z</dcterms:created>
  <dcterms:modified xsi:type="dcterms:W3CDTF">2022-07-15T10:03:00Z</dcterms:modified>
</cp:coreProperties>
</file>