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572D" w14:textId="77777777" w:rsidR="00CA04AB" w:rsidRPr="00390711" w:rsidRDefault="00FE3CC1" w:rsidP="00390711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 xml:space="preserve">1. Uždelsto atpalaidavimo </w:t>
      </w:r>
      <w:r w:rsidR="00EF1060" w:rsidRPr="00390711">
        <w:rPr>
          <w:rFonts w:ascii="Helvetica" w:hAnsi="Helvetica" w:cs="Arial"/>
          <w:bCs/>
          <w:szCs w:val="22"/>
          <w:lang w:eastAsia="lt-LT"/>
        </w:rPr>
        <w:t>4-</w:t>
      </w:r>
      <w:r w:rsidRPr="00390711">
        <w:rPr>
          <w:rFonts w:ascii="Helvetica" w:hAnsi="Helvetica" w:cs="Arial"/>
          <w:bCs/>
          <w:szCs w:val="22"/>
          <w:lang w:eastAsia="lt-LT"/>
        </w:rPr>
        <w:t xml:space="preserve">aminopiridino kompozicija, skirta naudoti </w:t>
      </w:r>
      <w:r w:rsidR="00FC0D2B" w:rsidRPr="00390711">
        <w:rPr>
          <w:rFonts w:ascii="Helvetica" w:hAnsi="Helvetica" w:cs="Arial"/>
          <w:bCs/>
          <w:szCs w:val="22"/>
          <w:lang w:eastAsia="lt-LT"/>
        </w:rPr>
        <w:t>vaikščiojimo greičio padidinimui pacientui, sergančiam išsėtine skleroze</w:t>
      </w:r>
      <w:r w:rsidRPr="00390711">
        <w:rPr>
          <w:rFonts w:ascii="Helvetica" w:hAnsi="Helvetica" w:cs="Arial"/>
          <w:bCs/>
          <w:szCs w:val="22"/>
          <w:lang w:eastAsia="lt-LT"/>
        </w:rPr>
        <w:t xml:space="preserve"> būde, kur minėta kompozicija įvedama dukart dienoje 10 miligramų </w:t>
      </w:r>
      <w:r w:rsidR="00FC0D2B" w:rsidRPr="00390711">
        <w:rPr>
          <w:rFonts w:ascii="Helvetica" w:hAnsi="Helvetica" w:cs="Arial"/>
          <w:bCs/>
          <w:szCs w:val="22"/>
          <w:lang w:eastAsia="lt-LT"/>
        </w:rPr>
        <w:t>4-</w:t>
      </w:r>
      <w:r w:rsidRPr="00390711">
        <w:rPr>
          <w:rFonts w:ascii="Helvetica" w:hAnsi="Helvetica" w:cs="Arial"/>
          <w:bCs/>
          <w:szCs w:val="22"/>
          <w:lang w:eastAsia="lt-LT"/>
        </w:rPr>
        <w:t>aminopiridino doze.</w:t>
      </w:r>
    </w:p>
    <w:p w14:paraId="62DF1BCF" w14:textId="77777777" w:rsidR="00FC0D2B" w:rsidRPr="00390711" w:rsidRDefault="00FC0D2B" w:rsidP="00390711">
      <w:pPr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243AB276" w14:textId="77777777" w:rsidR="00FC0D2B" w:rsidRPr="00390711" w:rsidRDefault="00FC0D2B" w:rsidP="00390711">
      <w:pPr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 xml:space="preserve">2. Kompozicija pagal 1 punktą, apimanti uždelsto atpalaidavimo matricą, kuri užtikrina </w:t>
      </w:r>
      <w:r w:rsidRPr="00390711">
        <w:rPr>
          <w:rFonts w:ascii="Helvetica" w:hAnsi="Helvetica" w:cs="Arial"/>
          <w:szCs w:val="22"/>
          <w:lang w:eastAsia="lt-LT"/>
        </w:rPr>
        <w:t>C</w:t>
      </w:r>
      <w:r w:rsidRPr="00390711">
        <w:rPr>
          <w:rFonts w:ascii="Helvetica" w:hAnsi="Helvetica" w:cs="Arial"/>
          <w:szCs w:val="22"/>
          <w:vertAlign w:val="subscript"/>
          <w:lang w:eastAsia="lt-LT"/>
        </w:rPr>
        <w:t xml:space="preserve">avss </w:t>
      </w:r>
      <w:r w:rsidRPr="00390711">
        <w:rPr>
          <w:rFonts w:ascii="Helvetica" w:hAnsi="Helvetica" w:cs="Arial"/>
          <w:szCs w:val="22"/>
          <w:lang w:eastAsia="lt-LT"/>
        </w:rPr>
        <w:t>nuo 15 ng/ml iki 35 ng/ml.</w:t>
      </w:r>
    </w:p>
    <w:p w14:paraId="7ADD1FAC" w14:textId="77777777" w:rsidR="00BA4E9C" w:rsidRPr="00390711" w:rsidRDefault="00BA4E9C" w:rsidP="00390711">
      <w:pPr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1014FC47" w14:textId="77777777" w:rsidR="00BA4E9C" w:rsidRPr="00390711" w:rsidRDefault="00BA4E9C" w:rsidP="00390711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>3. Kompozicija pagal 1-</w:t>
      </w:r>
      <w:r w:rsidR="00FB43C3" w:rsidRPr="00390711">
        <w:rPr>
          <w:rFonts w:ascii="Helvetica" w:hAnsi="Helvetica" w:cs="Arial"/>
          <w:bCs/>
          <w:szCs w:val="22"/>
          <w:lang w:eastAsia="lt-LT"/>
        </w:rPr>
        <w:t>2</w:t>
      </w:r>
      <w:r w:rsidRPr="00390711">
        <w:rPr>
          <w:rFonts w:ascii="Helvetica" w:hAnsi="Helvetica" w:cs="Arial"/>
          <w:bCs/>
          <w:szCs w:val="22"/>
          <w:lang w:eastAsia="lt-LT"/>
        </w:rPr>
        <w:t xml:space="preserve"> punktą, kur minėta kompozicija yra skirta įvedimui kas 12 valandų.</w:t>
      </w:r>
    </w:p>
    <w:p w14:paraId="101EEDC3" w14:textId="77777777" w:rsidR="00BA4E9C" w:rsidRPr="00390711" w:rsidRDefault="00BA4E9C" w:rsidP="00390711">
      <w:pPr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0D940DA3" w14:textId="77777777" w:rsidR="00FB43C3" w:rsidRPr="00390711" w:rsidRDefault="00FB43C3" w:rsidP="00390711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>4. Kompozicija pagal bet kurį iš 1-3 punktą, kur minėta kompozicija užtikrina vidutinę T</w:t>
      </w:r>
      <w:r w:rsidRPr="00390711">
        <w:rPr>
          <w:rFonts w:ascii="Helvetica" w:hAnsi="Helvetica" w:cs="Arial"/>
          <w:bCs/>
          <w:szCs w:val="22"/>
          <w:vertAlign w:val="subscript"/>
          <w:lang w:eastAsia="lt-LT"/>
        </w:rPr>
        <w:t>max</w:t>
      </w:r>
      <w:r w:rsidRPr="00390711">
        <w:rPr>
          <w:rFonts w:ascii="Helvetica" w:hAnsi="Helvetica" w:cs="Arial"/>
          <w:bCs/>
          <w:szCs w:val="22"/>
          <w:lang w:eastAsia="lt-LT"/>
        </w:rPr>
        <w:t xml:space="preserve"> reikšmę nuo maždaug 1 iki maždaug 6 valandų arba nuo maždaug 2 iki maždaug 5,2 valandų po įvedimo.</w:t>
      </w:r>
    </w:p>
    <w:p w14:paraId="03DBD7BF" w14:textId="77777777" w:rsidR="00FC0D2B" w:rsidRPr="00390711" w:rsidRDefault="00FC0D2B" w:rsidP="00390711">
      <w:pPr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23F07056" w14:textId="77777777" w:rsidR="002D6503" w:rsidRPr="00390711" w:rsidRDefault="002D6503" w:rsidP="00390711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>5. 4-Aminopiridino panaudojimas gamyboje uždelsto atpalaidavimo kompozicijos, skirtos vaikščiojimo greičio padidinimui pacientui, sergančiam išsėtine skleroze, kur minėta kompozicija įvedama dukart dienoje 10 miligramų 4-aminopiridino doze</w:t>
      </w:r>
      <w:r w:rsidR="00420E24" w:rsidRPr="00390711">
        <w:rPr>
          <w:rFonts w:ascii="Helvetica" w:hAnsi="Helvetica" w:cs="Arial"/>
          <w:bCs/>
          <w:szCs w:val="22"/>
          <w:lang w:eastAsia="lt-LT"/>
        </w:rPr>
        <w:t>.</w:t>
      </w:r>
    </w:p>
    <w:p w14:paraId="5A1264B0" w14:textId="77777777" w:rsidR="00FC0D2B" w:rsidRPr="00390711" w:rsidRDefault="00FC0D2B" w:rsidP="00390711">
      <w:pPr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0EAD9ECA" w14:textId="77777777" w:rsidR="002D6503" w:rsidRPr="00390711" w:rsidRDefault="002D6503" w:rsidP="00390711">
      <w:pPr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 xml:space="preserve">6. Panaudojimas pagal 5 punktą, kur kompozicija apima uždelsto atpalaidavimo matricą, kuri užtikrina </w:t>
      </w:r>
      <w:r w:rsidRPr="00390711">
        <w:rPr>
          <w:rFonts w:ascii="Helvetica" w:hAnsi="Helvetica" w:cs="Arial"/>
          <w:szCs w:val="22"/>
          <w:lang w:eastAsia="lt-LT"/>
        </w:rPr>
        <w:t>C</w:t>
      </w:r>
      <w:r w:rsidRPr="00390711">
        <w:rPr>
          <w:rFonts w:ascii="Helvetica" w:hAnsi="Helvetica" w:cs="Arial"/>
          <w:szCs w:val="22"/>
          <w:vertAlign w:val="subscript"/>
          <w:lang w:eastAsia="lt-LT"/>
        </w:rPr>
        <w:t xml:space="preserve">avss </w:t>
      </w:r>
      <w:r w:rsidRPr="00390711">
        <w:rPr>
          <w:rFonts w:ascii="Helvetica" w:hAnsi="Helvetica" w:cs="Arial"/>
          <w:szCs w:val="22"/>
          <w:lang w:eastAsia="lt-LT"/>
        </w:rPr>
        <w:t>nuo 15 ng/ml iki 35 ng/ml.</w:t>
      </w:r>
    </w:p>
    <w:p w14:paraId="35B15F9C" w14:textId="77777777" w:rsidR="002D6503" w:rsidRPr="00390711" w:rsidRDefault="002D6503" w:rsidP="00390711">
      <w:pPr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70ADAE4C" w14:textId="77777777" w:rsidR="002D6503" w:rsidRPr="00390711" w:rsidRDefault="002D6503" w:rsidP="00390711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390711">
        <w:rPr>
          <w:rFonts w:ascii="Helvetica" w:hAnsi="Helvetica" w:cs="Arial"/>
          <w:bCs/>
          <w:szCs w:val="22"/>
          <w:lang w:eastAsia="lt-LT"/>
        </w:rPr>
        <w:t>7. Panaudojimas pagal 5-6 punktą, kur minėta kompozicija yra skirta įvedimui kas 12 valandų.</w:t>
      </w:r>
    </w:p>
    <w:sectPr w:rsidR="002D6503" w:rsidRPr="00390711" w:rsidSect="0039071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2D71" w14:textId="77777777" w:rsidR="006A2F75" w:rsidRDefault="006A2F75" w:rsidP="00FE3CC1">
      <w:r>
        <w:separator/>
      </w:r>
    </w:p>
  </w:endnote>
  <w:endnote w:type="continuationSeparator" w:id="0">
    <w:p w14:paraId="21338881" w14:textId="77777777" w:rsidR="006A2F75" w:rsidRDefault="006A2F75" w:rsidP="00FE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2559" w14:textId="77777777" w:rsidR="006A2F75" w:rsidRDefault="006A2F75" w:rsidP="00FE3CC1">
      <w:r>
        <w:separator/>
      </w:r>
    </w:p>
  </w:footnote>
  <w:footnote w:type="continuationSeparator" w:id="0">
    <w:p w14:paraId="2ABD1D8C" w14:textId="77777777" w:rsidR="006A2F75" w:rsidRDefault="006A2F75" w:rsidP="00FE3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4AB"/>
    <w:rsid w:val="00100598"/>
    <w:rsid w:val="0017398E"/>
    <w:rsid w:val="0018473C"/>
    <w:rsid w:val="001D55F6"/>
    <w:rsid w:val="00276E95"/>
    <w:rsid w:val="0028658E"/>
    <w:rsid w:val="0029257B"/>
    <w:rsid w:val="002A5FBE"/>
    <w:rsid w:val="002C447F"/>
    <w:rsid w:val="002D2F3D"/>
    <w:rsid w:val="002D6503"/>
    <w:rsid w:val="003157EF"/>
    <w:rsid w:val="00390711"/>
    <w:rsid w:val="00392447"/>
    <w:rsid w:val="00420E24"/>
    <w:rsid w:val="0056063D"/>
    <w:rsid w:val="005A2745"/>
    <w:rsid w:val="006A2F75"/>
    <w:rsid w:val="006F782C"/>
    <w:rsid w:val="0073638B"/>
    <w:rsid w:val="007D4358"/>
    <w:rsid w:val="008103C1"/>
    <w:rsid w:val="008A7D9C"/>
    <w:rsid w:val="008E1C0A"/>
    <w:rsid w:val="00933696"/>
    <w:rsid w:val="00947F90"/>
    <w:rsid w:val="00983253"/>
    <w:rsid w:val="00AC620D"/>
    <w:rsid w:val="00AD5E9E"/>
    <w:rsid w:val="00BA4E9C"/>
    <w:rsid w:val="00BE0C80"/>
    <w:rsid w:val="00C858D5"/>
    <w:rsid w:val="00CA04AB"/>
    <w:rsid w:val="00CD27B7"/>
    <w:rsid w:val="00DC6934"/>
    <w:rsid w:val="00E86D6A"/>
    <w:rsid w:val="00EF1060"/>
    <w:rsid w:val="00FB43C3"/>
    <w:rsid w:val="00FC0D2B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ACA67"/>
  <w15:chartTrackingRefBased/>
  <w15:docId w15:val="{61F633D8-E9C2-46E9-AD2C-49B175EA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0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CC1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E3CC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3CC1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E3C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1435-6543-46BC-8DF4-39477B67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 2 377 536</vt:lpstr>
    </vt:vector>
  </TitlesOfParts>
  <Company>AAA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2 377 536</dc:title>
  <dc:subject/>
  <dc:creator>Raimonda Kvietkauskaitė</dc:creator>
  <cp:keywords/>
  <cp:lastModifiedBy>Raimonda Kvietkauskaitė</cp:lastModifiedBy>
  <cp:revision>2</cp:revision>
  <dcterms:created xsi:type="dcterms:W3CDTF">2022-10-04T13:28:00Z</dcterms:created>
  <dcterms:modified xsi:type="dcterms:W3CDTF">2022-10-04T13:28:00Z</dcterms:modified>
</cp:coreProperties>
</file>