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231D" w14:textId="319ACB78" w:rsidR="00032061" w:rsidRPr="00BB14BA" w:rsidRDefault="00032061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1. Sulietas baltymas, apimantis:</w:t>
      </w:r>
    </w:p>
    <w:p w14:paraId="420AEEEB" w14:textId="6C861AC6" w:rsidR="00032061" w:rsidRPr="00BB14BA" w:rsidRDefault="00B07498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(I) n</w:t>
      </w:r>
      <w:r w:rsidR="00032061" w:rsidRPr="00BB14BA">
        <w:rPr>
          <w:rFonts w:ascii="Helvetica" w:hAnsi="Helvetica" w:cs="Helvetica"/>
          <w:szCs w:val="22"/>
        </w:rPr>
        <w:t xml:space="preserve">estruktūrizuotą </w:t>
      </w:r>
      <w:proofErr w:type="spellStart"/>
      <w:r w:rsidR="00032061" w:rsidRPr="00BB14BA">
        <w:rPr>
          <w:rFonts w:ascii="Helvetica" w:hAnsi="Helvetica" w:cs="Helvetica"/>
          <w:szCs w:val="22"/>
        </w:rPr>
        <w:t>rekombinantinį</w:t>
      </w:r>
      <w:proofErr w:type="spellEnd"/>
      <w:r w:rsidR="00032061" w:rsidRPr="00BB14BA">
        <w:rPr>
          <w:rFonts w:ascii="Helvetica" w:hAnsi="Helvetica" w:cs="Helvetica"/>
          <w:szCs w:val="22"/>
        </w:rPr>
        <w:t xml:space="preserve"> polimerą (URP), apimantį</w:t>
      </w:r>
      <w:r w:rsidR="000E039F" w:rsidRPr="00BB14BA">
        <w:rPr>
          <w:rFonts w:ascii="Helvetica" w:hAnsi="Helvetica" w:cs="Helvetica"/>
          <w:szCs w:val="22"/>
        </w:rPr>
        <w:t xml:space="preserve"> nuoseklią</w:t>
      </w:r>
      <w:r w:rsidR="00032061" w:rsidRPr="00BB14BA">
        <w:rPr>
          <w:rFonts w:ascii="Helvetica" w:hAnsi="Helvetica" w:cs="Helvetica"/>
          <w:szCs w:val="22"/>
        </w:rPr>
        <w:t xml:space="preserve"> maž</w:t>
      </w:r>
      <w:r w:rsidR="000E039F" w:rsidRPr="00BB14BA">
        <w:rPr>
          <w:rFonts w:ascii="Helvetica" w:hAnsi="Helvetica" w:cs="Helvetica"/>
          <w:szCs w:val="22"/>
        </w:rPr>
        <w:t>iausiai</w:t>
      </w:r>
      <w:r w:rsidR="00032061" w:rsidRPr="00BB14BA">
        <w:rPr>
          <w:rFonts w:ascii="Helvetica" w:hAnsi="Helvetica" w:cs="Helvetica"/>
          <w:szCs w:val="22"/>
        </w:rPr>
        <w:t xml:space="preserve"> </w:t>
      </w:r>
      <w:r w:rsidR="004249ED" w:rsidRPr="00BB14BA">
        <w:rPr>
          <w:rFonts w:ascii="Helvetica" w:hAnsi="Helvetica" w:cs="Helvetica"/>
          <w:szCs w:val="22"/>
        </w:rPr>
        <w:t>20</w:t>
      </w:r>
      <w:r w:rsidR="00032061" w:rsidRPr="00BB14BA">
        <w:rPr>
          <w:rFonts w:ascii="Helvetica" w:hAnsi="Helvetica" w:cs="Helvetica"/>
          <w:szCs w:val="22"/>
        </w:rPr>
        <w:t xml:space="preserve">0 aminorūgščių </w:t>
      </w:r>
      <w:r w:rsidR="000E039F" w:rsidRPr="00BB14BA">
        <w:rPr>
          <w:rFonts w:ascii="Helvetica" w:hAnsi="Helvetica" w:cs="Helvetica"/>
          <w:szCs w:val="22"/>
        </w:rPr>
        <w:t xml:space="preserve">ilgio </w:t>
      </w:r>
      <w:r w:rsidRPr="00BB14BA">
        <w:rPr>
          <w:rFonts w:ascii="Helvetica" w:hAnsi="Helvetica" w:cs="Helvetica"/>
          <w:szCs w:val="22"/>
        </w:rPr>
        <w:t>seką, kur minėtas URP yra</w:t>
      </w:r>
      <w:r w:rsidR="00BB14BA" w:rsidRPr="00BB14BA">
        <w:rPr>
          <w:rFonts w:ascii="Helvetica" w:hAnsi="Helvetica" w:cs="Helvetica"/>
          <w:szCs w:val="22"/>
        </w:rPr>
        <w:t xml:space="preserve"> </w:t>
      </w:r>
      <w:r w:rsidRPr="00BB14BA">
        <w:rPr>
          <w:rFonts w:ascii="Helvetica" w:hAnsi="Helvetica" w:cs="Helvetica"/>
          <w:szCs w:val="22"/>
        </w:rPr>
        <w:t>b e s i s k i r i a n t i s</w:t>
      </w:r>
      <w:r w:rsidR="00BB14BA" w:rsidRPr="00BB14BA">
        <w:rPr>
          <w:rFonts w:ascii="Helvetica" w:hAnsi="Helvetica" w:cs="Helvetica"/>
          <w:szCs w:val="22"/>
        </w:rPr>
        <w:t xml:space="preserve"> </w:t>
      </w:r>
      <w:r w:rsidRPr="00BB14BA">
        <w:rPr>
          <w:rFonts w:ascii="Helvetica" w:hAnsi="Helvetica" w:cs="Helvetica"/>
          <w:szCs w:val="22"/>
        </w:rPr>
        <w:t>tuo, kad:</w:t>
      </w:r>
    </w:p>
    <w:p w14:paraId="387C8FFA" w14:textId="77777777" w:rsidR="00B07498" w:rsidRPr="00BB14BA" w:rsidRDefault="00B07498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(a) jis turi tik 3, 4, 5 arba 6 skirtingus aminorūgščių tipus;</w:t>
      </w:r>
    </w:p>
    <w:p w14:paraId="1DAC4529" w14:textId="77777777" w:rsidR="00B07498" w:rsidRPr="00BB14BA" w:rsidRDefault="00B07498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 xml:space="preserve">(b) </w:t>
      </w:r>
      <w:r w:rsidR="00C15BFE" w:rsidRPr="00BB14BA">
        <w:rPr>
          <w:rFonts w:ascii="Helvetica" w:hAnsi="Helvetica" w:cs="Helvetica"/>
          <w:szCs w:val="22"/>
        </w:rPr>
        <w:t xml:space="preserve">glicino (G), </w:t>
      </w:r>
      <w:proofErr w:type="spellStart"/>
      <w:r w:rsidR="00C15BFE" w:rsidRPr="00BB14BA">
        <w:rPr>
          <w:rFonts w:ascii="Helvetica" w:hAnsi="Helvetica" w:cs="Helvetica"/>
          <w:szCs w:val="22"/>
        </w:rPr>
        <w:t>aspartato</w:t>
      </w:r>
      <w:proofErr w:type="spellEnd"/>
      <w:r w:rsidR="00C15BFE" w:rsidRPr="00BB14BA">
        <w:rPr>
          <w:rFonts w:ascii="Helvetica" w:hAnsi="Helvetica" w:cs="Helvetica"/>
          <w:szCs w:val="22"/>
        </w:rPr>
        <w:t xml:space="preserve"> (D), </w:t>
      </w:r>
      <w:proofErr w:type="spellStart"/>
      <w:r w:rsidR="00C15BFE" w:rsidRPr="00BB14BA">
        <w:rPr>
          <w:rFonts w:ascii="Helvetica" w:hAnsi="Helvetica" w:cs="Helvetica"/>
          <w:szCs w:val="22"/>
        </w:rPr>
        <w:t>alanino</w:t>
      </w:r>
      <w:proofErr w:type="spellEnd"/>
      <w:r w:rsidR="00C15BFE" w:rsidRPr="00BB14BA">
        <w:rPr>
          <w:rFonts w:ascii="Helvetica" w:hAnsi="Helvetica" w:cs="Helvetica"/>
          <w:szCs w:val="22"/>
        </w:rPr>
        <w:t xml:space="preserve"> (A), </w:t>
      </w:r>
      <w:proofErr w:type="spellStart"/>
      <w:r w:rsidR="00C15BFE" w:rsidRPr="00BB14BA">
        <w:rPr>
          <w:rFonts w:ascii="Helvetica" w:hAnsi="Helvetica" w:cs="Helvetica"/>
          <w:szCs w:val="22"/>
        </w:rPr>
        <w:t>serino</w:t>
      </w:r>
      <w:proofErr w:type="spellEnd"/>
      <w:r w:rsidR="00C15BFE" w:rsidRPr="00BB14BA">
        <w:rPr>
          <w:rFonts w:ascii="Helvetica" w:hAnsi="Helvetica" w:cs="Helvetica"/>
          <w:szCs w:val="22"/>
        </w:rPr>
        <w:t xml:space="preserve"> (S), </w:t>
      </w:r>
      <w:proofErr w:type="spellStart"/>
      <w:r w:rsidR="00C15BFE" w:rsidRPr="00BB14BA">
        <w:rPr>
          <w:rFonts w:ascii="Helvetica" w:hAnsi="Helvetica" w:cs="Helvetica"/>
          <w:szCs w:val="22"/>
        </w:rPr>
        <w:t>treonino</w:t>
      </w:r>
      <w:proofErr w:type="spellEnd"/>
      <w:r w:rsidR="00C15BFE" w:rsidRPr="00BB14BA">
        <w:rPr>
          <w:rFonts w:ascii="Helvetica" w:hAnsi="Helvetica" w:cs="Helvetica"/>
          <w:szCs w:val="22"/>
        </w:rPr>
        <w:t xml:space="preserve"> (T), </w:t>
      </w:r>
      <w:proofErr w:type="spellStart"/>
      <w:r w:rsidR="00C15BFE" w:rsidRPr="00BB14BA">
        <w:rPr>
          <w:rFonts w:ascii="Helvetica" w:hAnsi="Helvetica" w:cs="Helvetica"/>
          <w:szCs w:val="22"/>
        </w:rPr>
        <w:t>glutamato</w:t>
      </w:r>
      <w:proofErr w:type="spellEnd"/>
      <w:r w:rsidR="00C15BFE" w:rsidRPr="00BB14BA">
        <w:rPr>
          <w:rFonts w:ascii="Helvetica" w:hAnsi="Helvetica" w:cs="Helvetica"/>
          <w:szCs w:val="22"/>
        </w:rPr>
        <w:t xml:space="preserve"> (E) ir </w:t>
      </w:r>
      <w:proofErr w:type="spellStart"/>
      <w:r w:rsidR="00C15BFE" w:rsidRPr="00BB14BA">
        <w:rPr>
          <w:rFonts w:ascii="Helvetica" w:hAnsi="Helvetica" w:cs="Helvetica"/>
          <w:szCs w:val="22"/>
        </w:rPr>
        <w:t>prolino</w:t>
      </w:r>
      <w:proofErr w:type="spellEnd"/>
      <w:r w:rsidR="00C15BFE" w:rsidRPr="00BB14BA">
        <w:rPr>
          <w:rFonts w:ascii="Helvetica" w:hAnsi="Helvetica" w:cs="Helvetica"/>
          <w:szCs w:val="22"/>
        </w:rPr>
        <w:t xml:space="preserve"> (P) liekanų suma sudaro daugiau negu maždaug 80 </w:t>
      </w:r>
      <w:r w:rsidR="00C15BFE" w:rsidRPr="00BB14BA">
        <w:rPr>
          <w:rFonts w:ascii="Helvetica" w:hAnsi="Helvetica" w:cs="Helvetica"/>
          <w:szCs w:val="22"/>
        </w:rPr>
        <w:sym w:font="Symbol" w:char="F025"/>
      </w:r>
      <w:r w:rsidR="004D0C14" w:rsidRPr="00BB14BA">
        <w:rPr>
          <w:rFonts w:ascii="Helvetica" w:hAnsi="Helvetica" w:cs="Helvetica"/>
          <w:szCs w:val="22"/>
        </w:rPr>
        <w:t xml:space="preserve"> visų aminorūgščių;</w:t>
      </w:r>
    </w:p>
    <w:p w14:paraId="74E5F97A" w14:textId="73F1A489" w:rsidR="004D0C14" w:rsidRPr="00BB14BA" w:rsidRDefault="004D0C14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 xml:space="preserve">(c) bent 50 </w:t>
      </w:r>
      <w:r w:rsidRPr="00BB14BA">
        <w:rPr>
          <w:rFonts w:ascii="Helvetica" w:hAnsi="Helvetica" w:cs="Helvetica"/>
          <w:szCs w:val="22"/>
        </w:rPr>
        <w:sym w:font="Symbol" w:char="F025"/>
      </w:r>
      <w:r w:rsidRPr="00BB14BA">
        <w:rPr>
          <w:rFonts w:ascii="Helvetica" w:hAnsi="Helvetica" w:cs="Helvetica"/>
          <w:szCs w:val="22"/>
        </w:rPr>
        <w:t xml:space="preserve"> aminorūgščių nėra antrinėje struktūroje, kaip nustatyta </w:t>
      </w:r>
      <w:proofErr w:type="spellStart"/>
      <w:r w:rsidR="000E039F" w:rsidRPr="00BB14BA">
        <w:rPr>
          <w:rFonts w:ascii="Helvetica" w:hAnsi="Helvetica" w:cs="Helvetica"/>
          <w:szCs w:val="22"/>
        </w:rPr>
        <w:t>Čou</w:t>
      </w:r>
      <w:r w:rsidRPr="00BB14BA">
        <w:rPr>
          <w:rFonts w:ascii="Helvetica" w:hAnsi="Helvetica" w:cs="Helvetica"/>
          <w:szCs w:val="22"/>
        </w:rPr>
        <w:t>-Fasman</w:t>
      </w:r>
      <w:r w:rsidR="000E039F" w:rsidRPr="00BB14BA">
        <w:rPr>
          <w:rFonts w:ascii="Helvetica" w:hAnsi="Helvetica" w:cs="Helvetica"/>
          <w:szCs w:val="22"/>
        </w:rPr>
        <w:t>o</w:t>
      </w:r>
      <w:proofErr w:type="spellEnd"/>
      <w:r w:rsidRPr="00BB14BA">
        <w:rPr>
          <w:rFonts w:ascii="Helvetica" w:hAnsi="Helvetica" w:cs="Helvetica"/>
          <w:szCs w:val="22"/>
        </w:rPr>
        <w:t xml:space="preserve"> algoritmu; ir</w:t>
      </w:r>
    </w:p>
    <w:p w14:paraId="35A0B761" w14:textId="17FCB564" w:rsidR="004D0C14" w:rsidRPr="00BB14BA" w:rsidRDefault="004D0C14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 xml:space="preserve">(d) </w:t>
      </w:r>
      <w:r w:rsidR="00BD42E0" w:rsidRPr="00BB14BA">
        <w:rPr>
          <w:rFonts w:ascii="Helvetica" w:hAnsi="Helvetica" w:cs="Helvetica"/>
          <w:szCs w:val="22"/>
        </w:rPr>
        <w:t xml:space="preserve">jis turi </w:t>
      </w:r>
      <w:proofErr w:type="spellStart"/>
      <w:r w:rsidR="00BD42E0" w:rsidRPr="00BB14BA">
        <w:rPr>
          <w:rFonts w:ascii="Helvetica" w:hAnsi="Helvetica" w:cs="Helvetica"/>
          <w:szCs w:val="22"/>
        </w:rPr>
        <w:t>Tepitope</w:t>
      </w:r>
      <w:proofErr w:type="spellEnd"/>
      <w:r w:rsidR="00BD42E0" w:rsidRPr="00BB14BA">
        <w:rPr>
          <w:rFonts w:ascii="Helvetica" w:hAnsi="Helvetica" w:cs="Helvetica"/>
          <w:szCs w:val="22"/>
        </w:rPr>
        <w:t xml:space="preserve"> </w:t>
      </w:r>
      <w:r w:rsidR="004249ED" w:rsidRPr="00BB14BA">
        <w:rPr>
          <w:rFonts w:ascii="Helvetica" w:hAnsi="Helvetica" w:cs="Helvetica"/>
          <w:szCs w:val="22"/>
        </w:rPr>
        <w:t>balo</w:t>
      </w:r>
      <w:r w:rsidR="00BD42E0" w:rsidRPr="00BB14BA">
        <w:rPr>
          <w:rFonts w:ascii="Helvetica" w:hAnsi="Helvetica" w:cs="Helvetica"/>
          <w:szCs w:val="22"/>
        </w:rPr>
        <w:t xml:space="preserve"> </w:t>
      </w:r>
      <w:r w:rsidR="004249ED" w:rsidRPr="00BB14BA">
        <w:rPr>
          <w:rFonts w:ascii="Helvetica" w:hAnsi="Helvetica" w:cs="Helvetica"/>
          <w:szCs w:val="22"/>
        </w:rPr>
        <w:t>vertę</w:t>
      </w:r>
      <w:r w:rsidR="00BD42E0" w:rsidRPr="00BB14BA">
        <w:rPr>
          <w:rFonts w:ascii="Helvetica" w:hAnsi="Helvetica" w:cs="Helvetica"/>
          <w:szCs w:val="22"/>
        </w:rPr>
        <w:t xml:space="preserve"> maž</w:t>
      </w:r>
      <w:r w:rsidR="004249ED" w:rsidRPr="00BB14BA">
        <w:rPr>
          <w:rFonts w:ascii="Helvetica" w:hAnsi="Helvetica" w:cs="Helvetica"/>
          <w:szCs w:val="22"/>
        </w:rPr>
        <w:t>esnę</w:t>
      </w:r>
      <w:r w:rsidR="00BD42E0" w:rsidRPr="00BB14BA">
        <w:rPr>
          <w:rFonts w:ascii="Helvetica" w:hAnsi="Helvetica" w:cs="Helvetica"/>
          <w:szCs w:val="22"/>
        </w:rPr>
        <w:t xml:space="preserve"> negu -4;</w:t>
      </w:r>
    </w:p>
    <w:p w14:paraId="71A7DA07" w14:textId="77777777" w:rsidR="00BD42E0" w:rsidRPr="00BB14BA" w:rsidRDefault="00BD42E0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sulietas baltymas dar apima:</w:t>
      </w:r>
    </w:p>
    <w:p w14:paraId="4F643DEC" w14:textId="77777777" w:rsidR="00BD42E0" w:rsidRPr="00BB14BA" w:rsidRDefault="00BD42E0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 xml:space="preserve">(II) </w:t>
      </w:r>
      <w:proofErr w:type="spellStart"/>
      <w:r w:rsidRPr="00BB14BA">
        <w:rPr>
          <w:rFonts w:ascii="Helvetica" w:hAnsi="Helvetica" w:cs="Helvetica"/>
          <w:szCs w:val="22"/>
        </w:rPr>
        <w:t>heterologinį</w:t>
      </w:r>
      <w:proofErr w:type="spellEnd"/>
      <w:r w:rsidRPr="00BB14BA">
        <w:rPr>
          <w:rFonts w:ascii="Helvetica" w:hAnsi="Helvetica" w:cs="Helvetica"/>
          <w:szCs w:val="22"/>
        </w:rPr>
        <w:t xml:space="preserve"> baltymą,</w:t>
      </w:r>
    </w:p>
    <w:p w14:paraId="53A8587B" w14:textId="7AB94B1C" w:rsidR="00BD42E0" w:rsidRPr="00BB14BA" w:rsidRDefault="00BD42E0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kur sulietas baltymas demonstruoja serumo</w:t>
      </w:r>
      <w:r w:rsidR="004249ED" w:rsidRPr="00BB14BA">
        <w:rPr>
          <w:rFonts w:ascii="Helvetica" w:hAnsi="Helvetica" w:cs="Helvetica"/>
          <w:szCs w:val="22"/>
        </w:rPr>
        <w:t xml:space="preserve"> gyvavimo</w:t>
      </w:r>
      <w:r w:rsidRPr="00BB14BA">
        <w:rPr>
          <w:rFonts w:ascii="Helvetica" w:hAnsi="Helvetica" w:cs="Helvetica"/>
          <w:szCs w:val="22"/>
        </w:rPr>
        <w:t xml:space="preserve"> </w:t>
      </w:r>
      <w:proofErr w:type="spellStart"/>
      <w:r w:rsidRPr="00BB14BA">
        <w:rPr>
          <w:rFonts w:ascii="Helvetica" w:hAnsi="Helvetica" w:cs="Helvetica"/>
          <w:szCs w:val="22"/>
        </w:rPr>
        <w:t>pusperiodį</w:t>
      </w:r>
      <w:proofErr w:type="spellEnd"/>
      <w:r w:rsidRPr="00BB14BA">
        <w:rPr>
          <w:rFonts w:ascii="Helvetica" w:hAnsi="Helvetica" w:cs="Helvetica"/>
          <w:szCs w:val="22"/>
        </w:rPr>
        <w:t xml:space="preserve"> </w:t>
      </w:r>
      <w:r w:rsidR="004249ED" w:rsidRPr="00BB14BA">
        <w:rPr>
          <w:rFonts w:ascii="Helvetica" w:hAnsi="Helvetica" w:cs="Helvetica"/>
          <w:szCs w:val="22"/>
        </w:rPr>
        <w:t>mažiausiai</w:t>
      </w:r>
      <w:r w:rsidRPr="00BB14BA">
        <w:rPr>
          <w:rFonts w:ascii="Helvetica" w:hAnsi="Helvetica" w:cs="Helvetica"/>
          <w:szCs w:val="22"/>
        </w:rPr>
        <w:t xml:space="preserve"> du kartus ilgesnį, negu</w:t>
      </w:r>
      <w:r w:rsidR="00C879D2" w:rsidRPr="00BB14BA">
        <w:rPr>
          <w:rFonts w:ascii="Helvetica" w:hAnsi="Helvetica" w:cs="Helvetica"/>
          <w:szCs w:val="22"/>
        </w:rPr>
        <w:t xml:space="preserve"> atitinkamas </w:t>
      </w:r>
      <w:proofErr w:type="spellStart"/>
      <w:r w:rsidR="00C879D2" w:rsidRPr="00BB14BA">
        <w:rPr>
          <w:rFonts w:ascii="Helvetica" w:hAnsi="Helvetica" w:cs="Helvetica"/>
          <w:szCs w:val="22"/>
        </w:rPr>
        <w:t>heterologinis</w:t>
      </w:r>
      <w:proofErr w:type="spellEnd"/>
      <w:r w:rsidR="00C879D2" w:rsidRPr="00BB14BA">
        <w:rPr>
          <w:rFonts w:ascii="Helvetica" w:hAnsi="Helvetica" w:cs="Helvetica"/>
          <w:szCs w:val="22"/>
        </w:rPr>
        <w:t xml:space="preserve"> baltymas, neturintis minėto URP,</w:t>
      </w:r>
    </w:p>
    <w:p w14:paraId="7C57470A" w14:textId="08F4A0FD" w:rsidR="00C879D2" w:rsidRPr="00BB14BA" w:rsidRDefault="00C879D2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 xml:space="preserve">kur minėtas </w:t>
      </w:r>
      <w:proofErr w:type="spellStart"/>
      <w:r w:rsidRPr="00BB14BA">
        <w:rPr>
          <w:rFonts w:ascii="Helvetica" w:hAnsi="Helvetica" w:cs="Helvetica"/>
          <w:szCs w:val="22"/>
        </w:rPr>
        <w:t>heterologinis</w:t>
      </w:r>
      <w:proofErr w:type="spellEnd"/>
      <w:r w:rsidRPr="00BB14BA">
        <w:rPr>
          <w:rFonts w:ascii="Helvetica" w:hAnsi="Helvetica" w:cs="Helvetica"/>
          <w:szCs w:val="22"/>
        </w:rPr>
        <w:t xml:space="preserve"> baltymas yra farmaciniu požiūriu </w:t>
      </w:r>
      <w:r w:rsidR="004249ED" w:rsidRPr="00BB14BA">
        <w:rPr>
          <w:rFonts w:ascii="Helvetica" w:hAnsi="Helvetica" w:cs="Helvetica"/>
          <w:szCs w:val="22"/>
        </w:rPr>
        <w:t>a</w:t>
      </w:r>
      <w:r w:rsidRPr="00BB14BA">
        <w:rPr>
          <w:rFonts w:ascii="Helvetica" w:hAnsi="Helvetica" w:cs="Helvetica"/>
          <w:szCs w:val="22"/>
        </w:rPr>
        <w:t>ktyvus baltymas, pa</w:t>
      </w:r>
      <w:r w:rsidR="004249ED" w:rsidRPr="00BB14BA">
        <w:rPr>
          <w:rFonts w:ascii="Helvetica" w:hAnsi="Helvetica" w:cs="Helvetica"/>
          <w:szCs w:val="22"/>
        </w:rPr>
        <w:t>si</w:t>
      </w:r>
      <w:r w:rsidRPr="00BB14BA">
        <w:rPr>
          <w:rFonts w:ascii="Helvetica" w:hAnsi="Helvetica" w:cs="Helvetica"/>
          <w:szCs w:val="22"/>
        </w:rPr>
        <w:t xml:space="preserve">rinktas iš grupės, susidedančios iš </w:t>
      </w:r>
      <w:proofErr w:type="spellStart"/>
      <w:r w:rsidRPr="00BB14BA">
        <w:rPr>
          <w:rFonts w:ascii="Helvetica" w:hAnsi="Helvetica" w:cs="Helvetica"/>
          <w:szCs w:val="22"/>
        </w:rPr>
        <w:t>citokinų</w:t>
      </w:r>
      <w:proofErr w:type="spellEnd"/>
      <w:r w:rsidRPr="00BB14BA">
        <w:rPr>
          <w:rFonts w:ascii="Helvetica" w:hAnsi="Helvetica" w:cs="Helvetica"/>
          <w:szCs w:val="22"/>
        </w:rPr>
        <w:t xml:space="preserve">, augimo faktorių, hormonų, </w:t>
      </w:r>
      <w:proofErr w:type="spellStart"/>
      <w:r w:rsidR="00BC6C62" w:rsidRPr="00BB14BA">
        <w:rPr>
          <w:rFonts w:ascii="Helvetica" w:hAnsi="Helvetica" w:cs="Helvetica"/>
          <w:szCs w:val="22"/>
        </w:rPr>
        <w:t>eritropoetino</w:t>
      </w:r>
      <w:proofErr w:type="spellEnd"/>
      <w:r w:rsidR="00BC6C62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BC6C62" w:rsidRPr="00BB14BA">
        <w:rPr>
          <w:rFonts w:ascii="Helvetica" w:hAnsi="Helvetica" w:cs="Helvetica"/>
          <w:szCs w:val="22"/>
        </w:rPr>
        <w:t>adenozino</w:t>
      </w:r>
      <w:proofErr w:type="spellEnd"/>
      <w:r w:rsidR="00BC6C62" w:rsidRPr="00BB14BA">
        <w:rPr>
          <w:rFonts w:ascii="Helvetica" w:hAnsi="Helvetica" w:cs="Helvetica"/>
          <w:szCs w:val="22"/>
        </w:rPr>
        <w:t xml:space="preserve"> </w:t>
      </w:r>
      <w:proofErr w:type="spellStart"/>
      <w:r w:rsidR="00BC6C62" w:rsidRPr="00BB14BA">
        <w:rPr>
          <w:rFonts w:ascii="Helvetica" w:hAnsi="Helvetica" w:cs="Helvetica"/>
          <w:szCs w:val="22"/>
        </w:rPr>
        <w:t>deiminazės</w:t>
      </w:r>
      <w:proofErr w:type="spellEnd"/>
      <w:r w:rsidR="00BC6C62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BC6C62" w:rsidRPr="00BB14BA">
        <w:rPr>
          <w:rFonts w:ascii="Helvetica" w:hAnsi="Helvetica" w:cs="Helvetica"/>
          <w:szCs w:val="22"/>
        </w:rPr>
        <w:t>asparaginazės</w:t>
      </w:r>
      <w:proofErr w:type="spellEnd"/>
      <w:r w:rsidR="00BC6C62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BC6C62" w:rsidRPr="00BB14BA">
        <w:rPr>
          <w:rFonts w:ascii="Helvetica" w:hAnsi="Helvetica" w:cs="Helvetica"/>
          <w:szCs w:val="22"/>
        </w:rPr>
        <w:t>arginazės</w:t>
      </w:r>
      <w:proofErr w:type="spellEnd"/>
      <w:r w:rsidR="00BC6C62" w:rsidRPr="00BB14BA">
        <w:rPr>
          <w:rFonts w:ascii="Helvetica" w:hAnsi="Helvetica" w:cs="Helvetica"/>
          <w:szCs w:val="22"/>
        </w:rPr>
        <w:t xml:space="preserve">, interferono, augimo hormono, augimo hormoną atpalaiduojančio hormono, G-CSF, GM-CSM, insulino, </w:t>
      </w:r>
      <w:proofErr w:type="spellStart"/>
      <w:r w:rsidR="00BC6C62" w:rsidRPr="00BB14BA">
        <w:rPr>
          <w:rFonts w:ascii="Helvetica" w:hAnsi="Helvetica" w:cs="Helvetica"/>
          <w:szCs w:val="22"/>
        </w:rPr>
        <w:t>hirudino</w:t>
      </w:r>
      <w:proofErr w:type="spellEnd"/>
      <w:r w:rsidR="00DD4330" w:rsidRPr="00BB14BA">
        <w:rPr>
          <w:rFonts w:ascii="Helvetica" w:hAnsi="Helvetica" w:cs="Helvetica"/>
          <w:szCs w:val="22"/>
        </w:rPr>
        <w:t xml:space="preserve">, TNF receptoriaus, </w:t>
      </w:r>
      <w:proofErr w:type="spellStart"/>
      <w:r w:rsidR="00DD4330" w:rsidRPr="00BB14BA">
        <w:rPr>
          <w:rFonts w:ascii="Helvetica" w:hAnsi="Helvetica" w:cs="Helvetica"/>
          <w:szCs w:val="22"/>
        </w:rPr>
        <w:t>urikazės</w:t>
      </w:r>
      <w:proofErr w:type="spellEnd"/>
      <w:r w:rsidR="00DD4330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DD4330" w:rsidRPr="00BB14BA">
        <w:rPr>
          <w:rFonts w:ascii="Helvetica" w:hAnsi="Helvetica" w:cs="Helvetica"/>
          <w:szCs w:val="22"/>
        </w:rPr>
        <w:t>rasburikazės</w:t>
      </w:r>
      <w:proofErr w:type="spellEnd"/>
      <w:r w:rsidR="00DD4330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DD4330" w:rsidRPr="00BB14BA">
        <w:rPr>
          <w:rFonts w:ascii="Helvetica" w:hAnsi="Helvetica" w:cs="Helvetica"/>
          <w:szCs w:val="22"/>
        </w:rPr>
        <w:t>aksokino</w:t>
      </w:r>
      <w:proofErr w:type="spellEnd"/>
      <w:r w:rsidR="00DD4330" w:rsidRPr="00BB14BA">
        <w:rPr>
          <w:rFonts w:ascii="Helvetica" w:hAnsi="Helvetica" w:cs="Helvetica"/>
          <w:szCs w:val="22"/>
        </w:rPr>
        <w:t>,</w:t>
      </w:r>
      <w:r w:rsidR="00FA35F5" w:rsidRPr="00BB14BA">
        <w:rPr>
          <w:rFonts w:ascii="Helvetica" w:hAnsi="Helvetica" w:cs="Helvetica"/>
          <w:szCs w:val="22"/>
        </w:rPr>
        <w:t xml:space="preserve"> </w:t>
      </w:r>
      <w:proofErr w:type="spellStart"/>
      <w:r w:rsidR="00DD4330" w:rsidRPr="00BB14BA">
        <w:rPr>
          <w:rFonts w:ascii="Helvetica" w:hAnsi="Helvetica" w:cs="Helvetica"/>
          <w:szCs w:val="22"/>
        </w:rPr>
        <w:t>RN</w:t>
      </w:r>
      <w:r w:rsidR="000E039F" w:rsidRPr="00BB14BA">
        <w:rPr>
          <w:rFonts w:ascii="Helvetica" w:hAnsi="Helvetica" w:cs="Helvetica"/>
          <w:szCs w:val="22"/>
        </w:rPr>
        <w:t>R</w:t>
      </w:r>
      <w:r w:rsidR="00DD4330" w:rsidRPr="00BB14BA">
        <w:rPr>
          <w:rFonts w:ascii="Helvetica" w:hAnsi="Helvetica" w:cs="Helvetica"/>
          <w:szCs w:val="22"/>
        </w:rPr>
        <w:t>zės</w:t>
      </w:r>
      <w:proofErr w:type="spellEnd"/>
      <w:r w:rsidR="00DD4330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DD4330" w:rsidRPr="00BB14BA">
        <w:rPr>
          <w:rFonts w:ascii="Helvetica" w:hAnsi="Helvetica" w:cs="Helvetica"/>
          <w:szCs w:val="22"/>
        </w:rPr>
        <w:t>DN</w:t>
      </w:r>
      <w:r w:rsidR="000E039F" w:rsidRPr="00BB14BA">
        <w:rPr>
          <w:rFonts w:ascii="Helvetica" w:hAnsi="Helvetica" w:cs="Helvetica"/>
          <w:szCs w:val="22"/>
        </w:rPr>
        <w:t>R</w:t>
      </w:r>
      <w:r w:rsidR="00DD4330" w:rsidRPr="00BB14BA">
        <w:rPr>
          <w:rFonts w:ascii="Helvetica" w:hAnsi="Helvetica" w:cs="Helvetica"/>
          <w:szCs w:val="22"/>
        </w:rPr>
        <w:t>zės</w:t>
      </w:r>
      <w:proofErr w:type="spellEnd"/>
      <w:r w:rsidR="00DD4330" w:rsidRPr="00BB14BA">
        <w:rPr>
          <w:rFonts w:ascii="Helvetica" w:hAnsi="Helvetica" w:cs="Helvetica"/>
          <w:szCs w:val="22"/>
        </w:rPr>
        <w:t xml:space="preserve">, fosfatazės, </w:t>
      </w:r>
      <w:proofErr w:type="spellStart"/>
      <w:r w:rsidR="00DD4330" w:rsidRPr="00BB14BA">
        <w:rPr>
          <w:rFonts w:ascii="Helvetica" w:hAnsi="Helvetica" w:cs="Helvetica"/>
          <w:szCs w:val="22"/>
        </w:rPr>
        <w:t>pseudomono</w:t>
      </w:r>
      <w:proofErr w:type="spellEnd"/>
      <w:r w:rsidR="00DD4330" w:rsidRPr="00BB14BA">
        <w:rPr>
          <w:rFonts w:ascii="Helvetica" w:hAnsi="Helvetica" w:cs="Helvetica"/>
          <w:szCs w:val="22"/>
        </w:rPr>
        <w:t xml:space="preserve"> </w:t>
      </w:r>
      <w:proofErr w:type="spellStart"/>
      <w:r w:rsidR="00DD4330" w:rsidRPr="00BB14BA">
        <w:rPr>
          <w:rFonts w:ascii="Helvetica" w:hAnsi="Helvetica" w:cs="Helvetica"/>
          <w:szCs w:val="22"/>
        </w:rPr>
        <w:t>egzotoksino</w:t>
      </w:r>
      <w:proofErr w:type="spellEnd"/>
      <w:r w:rsidR="00DD4330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241E6C" w:rsidRPr="00BB14BA">
        <w:rPr>
          <w:rFonts w:ascii="Helvetica" w:hAnsi="Helvetica" w:cs="Helvetica"/>
          <w:szCs w:val="22"/>
        </w:rPr>
        <w:t>ricino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241E6C" w:rsidRPr="00BB14BA">
        <w:rPr>
          <w:rFonts w:ascii="Helvetica" w:hAnsi="Helvetica" w:cs="Helvetica"/>
          <w:szCs w:val="22"/>
        </w:rPr>
        <w:t>gelonino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241E6C" w:rsidRPr="00BB14BA">
        <w:rPr>
          <w:rFonts w:ascii="Helvetica" w:hAnsi="Helvetica" w:cs="Helvetica"/>
          <w:szCs w:val="22"/>
        </w:rPr>
        <w:t>desmoteplazės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241E6C" w:rsidRPr="00BB14BA">
        <w:rPr>
          <w:rFonts w:ascii="Helvetica" w:hAnsi="Helvetica" w:cs="Helvetica"/>
          <w:szCs w:val="22"/>
        </w:rPr>
        <w:t>laronidazės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trombino, </w:t>
      </w:r>
      <w:r w:rsidR="00DD4330" w:rsidRPr="00BB14BA">
        <w:rPr>
          <w:rFonts w:ascii="Helvetica" w:hAnsi="Helvetica" w:cs="Helvetica"/>
          <w:szCs w:val="22"/>
        </w:rPr>
        <w:t xml:space="preserve">kraujo krešėjimo fermento, </w:t>
      </w:r>
      <w:r w:rsidR="00241E6C" w:rsidRPr="00BB14BA">
        <w:rPr>
          <w:rFonts w:ascii="Helvetica" w:hAnsi="Helvetica" w:cs="Helvetica"/>
          <w:szCs w:val="22"/>
        </w:rPr>
        <w:t xml:space="preserve">VEGF, </w:t>
      </w:r>
      <w:proofErr w:type="spellStart"/>
      <w:r w:rsidR="00241E6C" w:rsidRPr="00BB14BA">
        <w:rPr>
          <w:rFonts w:ascii="Helvetica" w:hAnsi="Helvetica" w:cs="Helvetica"/>
          <w:szCs w:val="22"/>
        </w:rPr>
        <w:t>protropino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241E6C" w:rsidRPr="00BB14BA">
        <w:rPr>
          <w:rFonts w:ascii="Helvetica" w:hAnsi="Helvetica" w:cs="Helvetica"/>
          <w:szCs w:val="22"/>
        </w:rPr>
        <w:t>somatropino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241E6C" w:rsidRPr="00BB14BA">
        <w:rPr>
          <w:rFonts w:ascii="Helvetica" w:hAnsi="Helvetica" w:cs="Helvetica"/>
          <w:szCs w:val="22"/>
        </w:rPr>
        <w:t>alteplazės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241E6C" w:rsidRPr="00BB14BA">
        <w:rPr>
          <w:rFonts w:ascii="Helvetica" w:hAnsi="Helvetica" w:cs="Helvetica"/>
          <w:szCs w:val="22"/>
        </w:rPr>
        <w:t>interleukino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faktoriaus VII, faktoriaus VIII, faktoriaus X, faktoriaus IX, </w:t>
      </w:r>
      <w:proofErr w:type="spellStart"/>
      <w:r w:rsidR="00241E6C" w:rsidRPr="00BB14BA">
        <w:rPr>
          <w:rFonts w:ascii="Helvetica" w:hAnsi="Helvetica" w:cs="Helvetica"/>
          <w:szCs w:val="22"/>
        </w:rPr>
        <w:t>dornazės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241E6C" w:rsidRPr="00BB14BA">
        <w:rPr>
          <w:rFonts w:ascii="Helvetica" w:hAnsi="Helvetica" w:cs="Helvetica"/>
          <w:szCs w:val="22"/>
        </w:rPr>
        <w:t>gliukocerebrozidazės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241E6C" w:rsidRPr="00BB14BA">
        <w:rPr>
          <w:rFonts w:ascii="Helvetica" w:hAnsi="Helvetica" w:cs="Helvetica"/>
          <w:szCs w:val="22"/>
        </w:rPr>
        <w:t>folitropino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241E6C" w:rsidRPr="00BB14BA">
        <w:rPr>
          <w:rFonts w:ascii="Helvetica" w:hAnsi="Helvetica" w:cs="Helvetica"/>
          <w:szCs w:val="22"/>
        </w:rPr>
        <w:t>gliukagono</w:t>
      </w:r>
      <w:proofErr w:type="spellEnd"/>
      <w:r w:rsidR="00241E6C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997814" w:rsidRPr="00BB14BA">
        <w:rPr>
          <w:rFonts w:ascii="Helvetica" w:hAnsi="Helvetica" w:cs="Helvetica"/>
          <w:szCs w:val="22"/>
        </w:rPr>
        <w:t>tirotropino</w:t>
      </w:r>
      <w:proofErr w:type="spellEnd"/>
      <w:r w:rsidR="00997814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997814" w:rsidRPr="00BB14BA">
        <w:rPr>
          <w:rFonts w:ascii="Helvetica" w:hAnsi="Helvetica" w:cs="Helvetica"/>
          <w:szCs w:val="22"/>
        </w:rPr>
        <w:t>nesiritido</w:t>
      </w:r>
      <w:proofErr w:type="spellEnd"/>
      <w:r w:rsidR="00997814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997814" w:rsidRPr="00BB14BA">
        <w:rPr>
          <w:rFonts w:ascii="Helvetica" w:hAnsi="Helvetica" w:cs="Helvetica"/>
          <w:szCs w:val="22"/>
        </w:rPr>
        <w:t>alteplazės</w:t>
      </w:r>
      <w:proofErr w:type="spellEnd"/>
      <w:r w:rsidR="00997814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997814" w:rsidRPr="00BB14BA">
        <w:rPr>
          <w:rFonts w:ascii="Helvetica" w:hAnsi="Helvetica" w:cs="Helvetica"/>
          <w:szCs w:val="22"/>
        </w:rPr>
        <w:t>teriparatido</w:t>
      </w:r>
      <w:proofErr w:type="spellEnd"/>
      <w:r w:rsidR="00997814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997814" w:rsidRPr="00BB14BA">
        <w:rPr>
          <w:rFonts w:ascii="Helvetica" w:hAnsi="Helvetica" w:cs="Helvetica"/>
          <w:szCs w:val="22"/>
        </w:rPr>
        <w:t>agalsidazės</w:t>
      </w:r>
      <w:proofErr w:type="spellEnd"/>
      <w:r w:rsidR="00997814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997814" w:rsidRPr="00BB14BA">
        <w:rPr>
          <w:rFonts w:ascii="Helvetica" w:hAnsi="Helvetica" w:cs="Helvetica"/>
          <w:szCs w:val="22"/>
        </w:rPr>
        <w:t>laronidazės</w:t>
      </w:r>
      <w:proofErr w:type="spellEnd"/>
      <w:r w:rsidR="00997814" w:rsidRPr="00BB14BA">
        <w:rPr>
          <w:rFonts w:ascii="Helvetica" w:hAnsi="Helvetica" w:cs="Helvetica"/>
          <w:szCs w:val="22"/>
        </w:rPr>
        <w:t xml:space="preserve">, </w:t>
      </w:r>
      <w:proofErr w:type="spellStart"/>
      <w:r w:rsidR="00997814" w:rsidRPr="00BB14BA">
        <w:rPr>
          <w:rFonts w:ascii="Helvetica" w:hAnsi="Helvetica" w:cs="Helvetica"/>
          <w:szCs w:val="22"/>
        </w:rPr>
        <w:t>metioninazės</w:t>
      </w:r>
      <w:proofErr w:type="spellEnd"/>
      <w:r w:rsidR="00997814" w:rsidRPr="00BB14BA">
        <w:rPr>
          <w:rFonts w:ascii="Helvetica" w:hAnsi="Helvetica" w:cs="Helvetica"/>
          <w:szCs w:val="22"/>
        </w:rPr>
        <w:t>.</w:t>
      </w:r>
    </w:p>
    <w:p w14:paraId="3B4D3B1A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1CE120A6" w14:textId="77777777" w:rsidR="00997814" w:rsidRPr="00BB14BA" w:rsidRDefault="00997814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2. Baltymas pagal 1 punktą, kur sulietas baltymas turi bent 2</w:t>
      </w:r>
      <w:r w:rsidR="005259B4" w:rsidRPr="00BB14BA">
        <w:rPr>
          <w:rFonts w:ascii="Helvetica" w:hAnsi="Helvetica" w:cs="Helvetica"/>
          <w:szCs w:val="22"/>
        </w:rPr>
        <w:t>-</w:t>
      </w:r>
      <w:r w:rsidRPr="00BB14BA">
        <w:rPr>
          <w:rFonts w:ascii="Helvetica" w:hAnsi="Helvetica" w:cs="Helvetica"/>
          <w:szCs w:val="22"/>
        </w:rPr>
        <w:t xml:space="preserve">kartinį padidėjimą menamos molekulinės masės, palyginus su atitinkamu </w:t>
      </w:r>
      <w:proofErr w:type="spellStart"/>
      <w:r w:rsidRPr="00BB14BA">
        <w:rPr>
          <w:rFonts w:ascii="Helvetica" w:hAnsi="Helvetica" w:cs="Helvetica"/>
          <w:szCs w:val="22"/>
        </w:rPr>
        <w:t>heterologiniu</w:t>
      </w:r>
      <w:proofErr w:type="spellEnd"/>
      <w:r w:rsidRPr="00BB14BA">
        <w:rPr>
          <w:rFonts w:ascii="Helvetica" w:hAnsi="Helvetica" w:cs="Helvetica"/>
          <w:szCs w:val="22"/>
        </w:rPr>
        <w:t xml:space="preserve"> baltymu, neturinčiu minėto URP, kaip apytikriai nustatyta </w:t>
      </w:r>
      <w:r w:rsidR="00FB0EA3" w:rsidRPr="00BB14BA">
        <w:rPr>
          <w:rFonts w:ascii="Helvetica" w:hAnsi="Helvetica" w:cs="Helvetica"/>
          <w:szCs w:val="22"/>
        </w:rPr>
        <w:t>sie</w:t>
      </w:r>
      <w:r w:rsidR="004C1157" w:rsidRPr="00BB14BA">
        <w:rPr>
          <w:rFonts w:ascii="Helvetica" w:hAnsi="Helvetica" w:cs="Helvetica"/>
          <w:szCs w:val="22"/>
        </w:rPr>
        <w:t>t</w:t>
      </w:r>
      <w:r w:rsidR="00FB0EA3" w:rsidRPr="00BB14BA">
        <w:rPr>
          <w:rFonts w:ascii="Helvetica" w:hAnsi="Helvetica" w:cs="Helvetica"/>
          <w:szCs w:val="22"/>
        </w:rPr>
        <w:t xml:space="preserve">ų </w:t>
      </w:r>
      <w:r w:rsidR="004C1157" w:rsidRPr="00BB14BA">
        <w:rPr>
          <w:rFonts w:ascii="Helvetica" w:hAnsi="Helvetica" w:cs="Helvetica"/>
          <w:szCs w:val="22"/>
        </w:rPr>
        <w:t>chromatografija.</w:t>
      </w:r>
    </w:p>
    <w:p w14:paraId="03AE4FBC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51358117" w14:textId="77777777" w:rsidR="004C1157" w:rsidRPr="00BB14BA" w:rsidRDefault="004C1157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3. Baltymas pagal 1 punktą, kur farmaciniu požiūriu aktyvus baltymas yra augimo hormonas.</w:t>
      </w:r>
    </w:p>
    <w:p w14:paraId="0CA62620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5D115A23" w14:textId="77777777" w:rsidR="004C1157" w:rsidRPr="00BB14BA" w:rsidRDefault="004C1157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 xml:space="preserve">4. </w:t>
      </w:r>
      <w:r w:rsidR="007E454D" w:rsidRPr="00BB14BA">
        <w:rPr>
          <w:rFonts w:ascii="Helvetica" w:hAnsi="Helvetica" w:cs="Helvetica"/>
          <w:szCs w:val="22"/>
        </w:rPr>
        <w:t>Baltymas pagal 1 punktą, kur farmaciniu požiūriu aktyvus baltymas yra insulinas.</w:t>
      </w:r>
    </w:p>
    <w:p w14:paraId="7DBBD99C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2A984144" w14:textId="77777777" w:rsidR="007E454D" w:rsidRPr="00BB14BA" w:rsidRDefault="007E454D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5. Baltymas pagal 1 punktą, kur farmaciniu požiūriu aktyvus baltymas yra faktorius VII</w:t>
      </w:r>
      <w:r w:rsidR="0077529E" w:rsidRPr="00BB14BA">
        <w:rPr>
          <w:rFonts w:ascii="Helvetica" w:hAnsi="Helvetica" w:cs="Helvetica"/>
          <w:szCs w:val="22"/>
        </w:rPr>
        <w:t>I</w:t>
      </w:r>
      <w:r w:rsidRPr="00BB14BA">
        <w:rPr>
          <w:rFonts w:ascii="Helvetica" w:hAnsi="Helvetica" w:cs="Helvetica"/>
          <w:szCs w:val="22"/>
        </w:rPr>
        <w:t>.</w:t>
      </w:r>
    </w:p>
    <w:p w14:paraId="2E0C9077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330EF900" w14:textId="77777777" w:rsidR="007E454D" w:rsidRPr="00BB14BA" w:rsidRDefault="007E454D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 xml:space="preserve">6. </w:t>
      </w:r>
      <w:r w:rsidR="0077529E" w:rsidRPr="00BB14BA">
        <w:rPr>
          <w:rFonts w:ascii="Helvetica" w:hAnsi="Helvetica" w:cs="Helvetica"/>
          <w:szCs w:val="22"/>
        </w:rPr>
        <w:t>Baltymas pagal 1 punktą, kur farmaciniu požiūriu aktyvus baltymas yra faktorius VII.</w:t>
      </w:r>
    </w:p>
    <w:p w14:paraId="607351AF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43119ADD" w14:textId="77777777" w:rsidR="0077529E" w:rsidRPr="00BB14BA" w:rsidRDefault="0077529E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7. Baltymas pagal 1 punktą, kur farmaciniu požiūriu aktyvus baltymas yra faktorius IX.</w:t>
      </w:r>
    </w:p>
    <w:p w14:paraId="156EE688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5A8EA581" w14:textId="77777777" w:rsidR="0077529E" w:rsidRPr="00BB14BA" w:rsidRDefault="0077529E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 xml:space="preserve">8. Baltymas pagal 1 punktą, kur minėtas URP turi daugiau negu 5 </w:t>
      </w:r>
      <w:r w:rsidRPr="00BB14BA">
        <w:rPr>
          <w:rFonts w:ascii="Helvetica" w:hAnsi="Helvetica" w:cs="Helvetica"/>
          <w:szCs w:val="22"/>
        </w:rPr>
        <w:sym w:font="Symbol" w:char="F025"/>
      </w:r>
      <w:r w:rsidRPr="00BB14BA">
        <w:rPr>
          <w:rFonts w:ascii="Helvetica" w:hAnsi="Helvetica" w:cs="Helvetica"/>
          <w:szCs w:val="22"/>
        </w:rPr>
        <w:t xml:space="preserve"> </w:t>
      </w:r>
      <w:proofErr w:type="spellStart"/>
      <w:r w:rsidRPr="00BB14BA">
        <w:rPr>
          <w:rFonts w:ascii="Helvetica" w:hAnsi="Helvetica" w:cs="Helvetica"/>
          <w:szCs w:val="22"/>
        </w:rPr>
        <w:t>gliutamato</w:t>
      </w:r>
      <w:proofErr w:type="spellEnd"/>
      <w:r w:rsidRPr="00BB14BA">
        <w:rPr>
          <w:rFonts w:ascii="Helvetica" w:hAnsi="Helvetica" w:cs="Helvetica"/>
          <w:szCs w:val="22"/>
        </w:rPr>
        <w:t xml:space="preserve"> (E) ir apima mažiau negu 2 </w:t>
      </w:r>
      <w:r w:rsidRPr="00BB14BA">
        <w:rPr>
          <w:rFonts w:ascii="Helvetica" w:hAnsi="Helvetica" w:cs="Helvetica"/>
          <w:szCs w:val="22"/>
        </w:rPr>
        <w:sym w:font="Symbol" w:char="F025"/>
      </w:r>
      <w:r w:rsidRPr="00BB14BA">
        <w:rPr>
          <w:rFonts w:ascii="Helvetica" w:hAnsi="Helvetica" w:cs="Helvetica"/>
          <w:szCs w:val="22"/>
        </w:rPr>
        <w:t xml:space="preserve"> </w:t>
      </w:r>
      <w:proofErr w:type="spellStart"/>
      <w:r w:rsidRPr="00BB14BA">
        <w:rPr>
          <w:rFonts w:ascii="Helvetica" w:hAnsi="Helvetica" w:cs="Helvetica"/>
          <w:szCs w:val="22"/>
        </w:rPr>
        <w:t>arginino</w:t>
      </w:r>
      <w:proofErr w:type="spellEnd"/>
      <w:r w:rsidRPr="00BB14BA">
        <w:rPr>
          <w:rFonts w:ascii="Helvetica" w:hAnsi="Helvetica" w:cs="Helvetica"/>
          <w:szCs w:val="22"/>
        </w:rPr>
        <w:t xml:space="preserve"> (R) arba lizino (K).</w:t>
      </w:r>
    </w:p>
    <w:p w14:paraId="2D702540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4251C47E" w14:textId="03FB7E12" w:rsidR="0077529E" w:rsidRPr="00BB14BA" w:rsidRDefault="0077529E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 xml:space="preserve">9. Baltymas pagal 1 punktą, kur </w:t>
      </w:r>
      <w:r w:rsidR="00AD757D" w:rsidRPr="00BB14BA">
        <w:rPr>
          <w:rFonts w:ascii="Helvetica" w:hAnsi="Helvetica" w:cs="Helvetica"/>
          <w:szCs w:val="22"/>
        </w:rPr>
        <w:t>bet kurio</w:t>
      </w:r>
      <w:r w:rsidRPr="00BB14BA">
        <w:rPr>
          <w:rFonts w:ascii="Helvetica" w:hAnsi="Helvetica" w:cs="Helvetica"/>
          <w:szCs w:val="22"/>
        </w:rPr>
        <w:t xml:space="preserve"> tipo aminorūgšt</w:t>
      </w:r>
      <w:r w:rsidR="00AD757D" w:rsidRPr="00BB14BA">
        <w:rPr>
          <w:rFonts w:ascii="Helvetica" w:hAnsi="Helvetica" w:cs="Helvetica"/>
          <w:szCs w:val="22"/>
        </w:rPr>
        <w:t>y</w:t>
      </w:r>
      <w:r w:rsidRPr="00BB14BA">
        <w:rPr>
          <w:rFonts w:ascii="Helvetica" w:hAnsi="Helvetica" w:cs="Helvetica"/>
          <w:szCs w:val="22"/>
        </w:rPr>
        <w:t>s</w:t>
      </w:r>
      <w:r w:rsidR="00AD757D" w:rsidRPr="00BB14BA">
        <w:rPr>
          <w:rFonts w:ascii="Helvetica" w:hAnsi="Helvetica" w:cs="Helvetica"/>
          <w:szCs w:val="22"/>
        </w:rPr>
        <w:t xml:space="preserve"> atskirai, kurios</w:t>
      </w:r>
      <w:r w:rsidR="00994D0F" w:rsidRPr="00BB14BA">
        <w:rPr>
          <w:rFonts w:ascii="Helvetica" w:hAnsi="Helvetica" w:cs="Helvetica"/>
          <w:szCs w:val="22"/>
        </w:rPr>
        <w:t xml:space="preserve"> yra parinkt</w:t>
      </w:r>
      <w:r w:rsidR="00AD757D" w:rsidRPr="00BB14BA">
        <w:rPr>
          <w:rFonts w:ascii="Helvetica" w:hAnsi="Helvetica" w:cs="Helvetica"/>
          <w:szCs w:val="22"/>
        </w:rPr>
        <w:t>os</w:t>
      </w:r>
      <w:r w:rsidR="00994D0F" w:rsidRPr="00BB14BA">
        <w:rPr>
          <w:rFonts w:ascii="Helvetica" w:hAnsi="Helvetica" w:cs="Helvetica"/>
          <w:szCs w:val="22"/>
        </w:rPr>
        <w:t xml:space="preserve"> iš grupės, susidedančios iš glicino (G), </w:t>
      </w:r>
      <w:proofErr w:type="spellStart"/>
      <w:r w:rsidR="00994D0F" w:rsidRPr="00BB14BA">
        <w:rPr>
          <w:rFonts w:ascii="Helvetica" w:hAnsi="Helvetica" w:cs="Helvetica"/>
          <w:szCs w:val="22"/>
        </w:rPr>
        <w:t>aspartato</w:t>
      </w:r>
      <w:proofErr w:type="spellEnd"/>
      <w:r w:rsidR="00994D0F" w:rsidRPr="00BB14BA">
        <w:rPr>
          <w:rFonts w:ascii="Helvetica" w:hAnsi="Helvetica" w:cs="Helvetica"/>
          <w:szCs w:val="22"/>
        </w:rPr>
        <w:t xml:space="preserve"> (D), </w:t>
      </w:r>
      <w:proofErr w:type="spellStart"/>
      <w:r w:rsidR="00994D0F" w:rsidRPr="00BB14BA">
        <w:rPr>
          <w:rFonts w:ascii="Helvetica" w:hAnsi="Helvetica" w:cs="Helvetica"/>
          <w:szCs w:val="22"/>
        </w:rPr>
        <w:t>alanino</w:t>
      </w:r>
      <w:proofErr w:type="spellEnd"/>
      <w:r w:rsidR="00994D0F" w:rsidRPr="00BB14BA">
        <w:rPr>
          <w:rFonts w:ascii="Helvetica" w:hAnsi="Helvetica" w:cs="Helvetica"/>
          <w:szCs w:val="22"/>
        </w:rPr>
        <w:t xml:space="preserve"> (A), </w:t>
      </w:r>
      <w:proofErr w:type="spellStart"/>
      <w:r w:rsidR="00994D0F" w:rsidRPr="00BB14BA">
        <w:rPr>
          <w:rFonts w:ascii="Helvetica" w:hAnsi="Helvetica" w:cs="Helvetica"/>
          <w:szCs w:val="22"/>
        </w:rPr>
        <w:t>serino</w:t>
      </w:r>
      <w:proofErr w:type="spellEnd"/>
      <w:r w:rsidR="00994D0F" w:rsidRPr="00BB14BA">
        <w:rPr>
          <w:rFonts w:ascii="Helvetica" w:hAnsi="Helvetica" w:cs="Helvetica"/>
          <w:szCs w:val="22"/>
        </w:rPr>
        <w:t xml:space="preserve"> (S), </w:t>
      </w:r>
      <w:proofErr w:type="spellStart"/>
      <w:r w:rsidR="00994D0F" w:rsidRPr="00BB14BA">
        <w:rPr>
          <w:rFonts w:ascii="Helvetica" w:hAnsi="Helvetica" w:cs="Helvetica"/>
          <w:szCs w:val="22"/>
        </w:rPr>
        <w:t>treonino</w:t>
      </w:r>
      <w:proofErr w:type="spellEnd"/>
      <w:r w:rsidR="00994D0F" w:rsidRPr="00BB14BA">
        <w:rPr>
          <w:rFonts w:ascii="Helvetica" w:hAnsi="Helvetica" w:cs="Helvetica"/>
          <w:szCs w:val="22"/>
        </w:rPr>
        <w:t xml:space="preserve"> (T), </w:t>
      </w:r>
      <w:proofErr w:type="spellStart"/>
      <w:r w:rsidR="00994D0F" w:rsidRPr="00BB14BA">
        <w:rPr>
          <w:rFonts w:ascii="Helvetica" w:hAnsi="Helvetica" w:cs="Helvetica"/>
          <w:szCs w:val="22"/>
        </w:rPr>
        <w:t>glutamato</w:t>
      </w:r>
      <w:proofErr w:type="spellEnd"/>
      <w:r w:rsidR="00994D0F" w:rsidRPr="00BB14BA">
        <w:rPr>
          <w:rFonts w:ascii="Helvetica" w:hAnsi="Helvetica" w:cs="Helvetica"/>
          <w:szCs w:val="22"/>
        </w:rPr>
        <w:t xml:space="preserve"> (E) ir </w:t>
      </w:r>
      <w:proofErr w:type="spellStart"/>
      <w:r w:rsidR="00994D0F" w:rsidRPr="00BB14BA">
        <w:rPr>
          <w:rFonts w:ascii="Helvetica" w:hAnsi="Helvetica" w:cs="Helvetica"/>
          <w:szCs w:val="22"/>
        </w:rPr>
        <w:t>prolino</w:t>
      </w:r>
      <w:proofErr w:type="spellEnd"/>
      <w:r w:rsidR="00994D0F" w:rsidRPr="00BB14BA">
        <w:rPr>
          <w:rFonts w:ascii="Helvetica" w:hAnsi="Helvetica" w:cs="Helvetica"/>
          <w:szCs w:val="22"/>
        </w:rPr>
        <w:t xml:space="preserve"> (P)</w:t>
      </w:r>
      <w:r w:rsidR="00AD757D" w:rsidRPr="00BB14BA">
        <w:rPr>
          <w:rFonts w:ascii="Helvetica" w:hAnsi="Helvetica" w:cs="Helvetica"/>
          <w:szCs w:val="22"/>
        </w:rPr>
        <w:t>,</w:t>
      </w:r>
      <w:r w:rsidR="00994D0F" w:rsidRPr="00BB14BA">
        <w:rPr>
          <w:rFonts w:ascii="Helvetica" w:hAnsi="Helvetica" w:cs="Helvetica"/>
          <w:szCs w:val="22"/>
        </w:rPr>
        <w:t xml:space="preserve"> sudaro daugiau negu maždaug </w:t>
      </w:r>
      <w:r w:rsidR="00742B90" w:rsidRPr="00BB14BA">
        <w:rPr>
          <w:rFonts w:ascii="Helvetica" w:hAnsi="Helvetica" w:cs="Helvetica"/>
          <w:szCs w:val="22"/>
        </w:rPr>
        <w:t>2</w:t>
      </w:r>
      <w:r w:rsidR="00994D0F" w:rsidRPr="00BB14BA">
        <w:rPr>
          <w:rFonts w:ascii="Helvetica" w:hAnsi="Helvetica" w:cs="Helvetica"/>
          <w:szCs w:val="22"/>
        </w:rPr>
        <w:t xml:space="preserve">0 </w:t>
      </w:r>
      <w:r w:rsidR="00994D0F" w:rsidRPr="00BB14BA">
        <w:rPr>
          <w:rFonts w:ascii="Helvetica" w:hAnsi="Helvetica" w:cs="Helvetica"/>
          <w:szCs w:val="22"/>
        </w:rPr>
        <w:sym w:font="Symbol" w:char="F025"/>
      </w:r>
      <w:r w:rsidR="00994D0F" w:rsidRPr="00BB14BA">
        <w:rPr>
          <w:rFonts w:ascii="Helvetica" w:hAnsi="Helvetica" w:cs="Helvetica"/>
          <w:szCs w:val="22"/>
        </w:rPr>
        <w:t xml:space="preserve"> visų URP aminorūgščių.</w:t>
      </w:r>
    </w:p>
    <w:p w14:paraId="55EBF11C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578DA91F" w14:textId="17BB87B8" w:rsidR="00742B90" w:rsidRPr="00BB14BA" w:rsidRDefault="00742B90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lastRenderedPageBreak/>
        <w:t xml:space="preserve">10. Baltymas pagal 9 punktą, </w:t>
      </w:r>
      <w:r w:rsidR="00C93709" w:rsidRPr="00BB14BA">
        <w:rPr>
          <w:rFonts w:ascii="Helvetica" w:hAnsi="Helvetica" w:cs="Helvetica"/>
          <w:szCs w:val="22"/>
        </w:rPr>
        <w:t>kur bet kurio tipo aminorūgštys atskirai, kurios yra parinktos iš grupės, susidedančios</w:t>
      </w:r>
      <w:r w:rsidRPr="00BB14BA">
        <w:rPr>
          <w:rFonts w:ascii="Helvetica" w:hAnsi="Helvetica" w:cs="Helvetica"/>
          <w:szCs w:val="22"/>
        </w:rPr>
        <w:t xml:space="preserve"> iš glicino (G), </w:t>
      </w:r>
      <w:proofErr w:type="spellStart"/>
      <w:r w:rsidRPr="00BB14BA">
        <w:rPr>
          <w:rFonts w:ascii="Helvetica" w:hAnsi="Helvetica" w:cs="Helvetica"/>
          <w:szCs w:val="22"/>
        </w:rPr>
        <w:t>aspartato</w:t>
      </w:r>
      <w:proofErr w:type="spellEnd"/>
      <w:r w:rsidRPr="00BB14BA">
        <w:rPr>
          <w:rFonts w:ascii="Helvetica" w:hAnsi="Helvetica" w:cs="Helvetica"/>
          <w:szCs w:val="22"/>
        </w:rPr>
        <w:t xml:space="preserve"> (D), </w:t>
      </w:r>
      <w:proofErr w:type="spellStart"/>
      <w:r w:rsidRPr="00BB14BA">
        <w:rPr>
          <w:rFonts w:ascii="Helvetica" w:hAnsi="Helvetica" w:cs="Helvetica"/>
          <w:szCs w:val="22"/>
        </w:rPr>
        <w:t>alanino</w:t>
      </w:r>
      <w:proofErr w:type="spellEnd"/>
      <w:r w:rsidRPr="00BB14BA">
        <w:rPr>
          <w:rFonts w:ascii="Helvetica" w:hAnsi="Helvetica" w:cs="Helvetica"/>
          <w:szCs w:val="22"/>
        </w:rPr>
        <w:t xml:space="preserve"> (A), </w:t>
      </w:r>
      <w:proofErr w:type="spellStart"/>
      <w:r w:rsidRPr="00BB14BA">
        <w:rPr>
          <w:rFonts w:ascii="Helvetica" w:hAnsi="Helvetica" w:cs="Helvetica"/>
          <w:szCs w:val="22"/>
        </w:rPr>
        <w:t>serino</w:t>
      </w:r>
      <w:proofErr w:type="spellEnd"/>
      <w:r w:rsidRPr="00BB14BA">
        <w:rPr>
          <w:rFonts w:ascii="Helvetica" w:hAnsi="Helvetica" w:cs="Helvetica"/>
          <w:szCs w:val="22"/>
        </w:rPr>
        <w:t xml:space="preserve"> (S), </w:t>
      </w:r>
      <w:proofErr w:type="spellStart"/>
      <w:r w:rsidRPr="00BB14BA">
        <w:rPr>
          <w:rFonts w:ascii="Helvetica" w:hAnsi="Helvetica" w:cs="Helvetica"/>
          <w:szCs w:val="22"/>
        </w:rPr>
        <w:t>treonino</w:t>
      </w:r>
      <w:proofErr w:type="spellEnd"/>
      <w:r w:rsidRPr="00BB14BA">
        <w:rPr>
          <w:rFonts w:ascii="Helvetica" w:hAnsi="Helvetica" w:cs="Helvetica"/>
          <w:szCs w:val="22"/>
        </w:rPr>
        <w:t xml:space="preserve"> (T), </w:t>
      </w:r>
      <w:proofErr w:type="spellStart"/>
      <w:r w:rsidRPr="00BB14BA">
        <w:rPr>
          <w:rFonts w:ascii="Helvetica" w:hAnsi="Helvetica" w:cs="Helvetica"/>
          <w:szCs w:val="22"/>
        </w:rPr>
        <w:t>glutamato</w:t>
      </w:r>
      <w:proofErr w:type="spellEnd"/>
      <w:r w:rsidRPr="00BB14BA">
        <w:rPr>
          <w:rFonts w:ascii="Helvetica" w:hAnsi="Helvetica" w:cs="Helvetica"/>
          <w:szCs w:val="22"/>
        </w:rPr>
        <w:t xml:space="preserve"> (E) ir </w:t>
      </w:r>
      <w:proofErr w:type="spellStart"/>
      <w:r w:rsidRPr="00BB14BA">
        <w:rPr>
          <w:rFonts w:ascii="Helvetica" w:hAnsi="Helvetica" w:cs="Helvetica"/>
          <w:szCs w:val="22"/>
        </w:rPr>
        <w:t>prolino</w:t>
      </w:r>
      <w:proofErr w:type="spellEnd"/>
      <w:r w:rsidRPr="00BB14BA">
        <w:rPr>
          <w:rFonts w:ascii="Helvetica" w:hAnsi="Helvetica" w:cs="Helvetica"/>
          <w:szCs w:val="22"/>
        </w:rPr>
        <w:t xml:space="preserve"> (P) liekanų suma sudaro daugiau negu maždaug 30 </w:t>
      </w:r>
      <w:r w:rsidRPr="00BB14BA">
        <w:rPr>
          <w:rFonts w:ascii="Helvetica" w:hAnsi="Helvetica" w:cs="Helvetica"/>
          <w:szCs w:val="22"/>
        </w:rPr>
        <w:sym w:font="Symbol" w:char="F025"/>
      </w:r>
      <w:r w:rsidRPr="00BB14BA">
        <w:rPr>
          <w:rFonts w:ascii="Helvetica" w:hAnsi="Helvetica" w:cs="Helvetica"/>
          <w:szCs w:val="22"/>
        </w:rPr>
        <w:t xml:space="preserve"> visų URP aminorūgščių.</w:t>
      </w:r>
    </w:p>
    <w:p w14:paraId="709DDDF4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7358D5B8" w14:textId="4729FB4F" w:rsidR="00742B90" w:rsidRPr="00BB14BA" w:rsidRDefault="00742B90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11. Baltymas pagal 9 punktą, kur glicino liekanos, esančios URP, sudaro maž</w:t>
      </w:r>
      <w:r w:rsidR="00C93709" w:rsidRPr="00BB14BA">
        <w:rPr>
          <w:rFonts w:ascii="Helvetica" w:hAnsi="Helvetica" w:cs="Helvetica"/>
          <w:szCs w:val="22"/>
        </w:rPr>
        <w:t>iausiai</w:t>
      </w:r>
      <w:r w:rsidRPr="00BB14BA">
        <w:rPr>
          <w:rFonts w:ascii="Helvetica" w:hAnsi="Helvetica" w:cs="Helvetica"/>
          <w:szCs w:val="22"/>
        </w:rPr>
        <w:t xml:space="preserve"> maždaug 20 </w:t>
      </w:r>
      <w:r w:rsidRPr="00BB14BA">
        <w:rPr>
          <w:rFonts w:ascii="Helvetica" w:hAnsi="Helvetica" w:cs="Helvetica"/>
          <w:szCs w:val="22"/>
        </w:rPr>
        <w:sym w:font="Symbol" w:char="F025"/>
      </w:r>
      <w:r w:rsidRPr="00BB14BA">
        <w:rPr>
          <w:rFonts w:ascii="Helvetica" w:hAnsi="Helvetica" w:cs="Helvetica"/>
          <w:szCs w:val="22"/>
        </w:rPr>
        <w:t xml:space="preserve"> visų URP aminorūgščių.</w:t>
      </w:r>
    </w:p>
    <w:p w14:paraId="320BEC41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02E63D2A" w14:textId="41FFB17A" w:rsidR="00742B90" w:rsidRPr="00BB14BA" w:rsidRDefault="00742B90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1</w:t>
      </w:r>
      <w:r w:rsidR="00C93709" w:rsidRPr="00BB14BA">
        <w:rPr>
          <w:rFonts w:ascii="Helvetica" w:hAnsi="Helvetica" w:cs="Helvetica"/>
          <w:szCs w:val="22"/>
        </w:rPr>
        <w:t>2</w:t>
      </w:r>
      <w:r w:rsidRPr="00BB14BA">
        <w:rPr>
          <w:rFonts w:ascii="Helvetica" w:hAnsi="Helvetica" w:cs="Helvetica"/>
          <w:szCs w:val="22"/>
        </w:rPr>
        <w:t xml:space="preserve">. </w:t>
      </w:r>
      <w:proofErr w:type="spellStart"/>
      <w:r w:rsidRPr="00BB14BA">
        <w:rPr>
          <w:rFonts w:ascii="Helvetica" w:hAnsi="Helvetica" w:cs="Helvetica"/>
          <w:szCs w:val="22"/>
        </w:rPr>
        <w:t>Rekombinantinis</w:t>
      </w:r>
      <w:proofErr w:type="spellEnd"/>
      <w:r w:rsidRPr="00BB14BA">
        <w:rPr>
          <w:rFonts w:ascii="Helvetica" w:hAnsi="Helvetica" w:cs="Helvetica"/>
          <w:szCs w:val="22"/>
        </w:rPr>
        <w:t xml:space="preserve"> </w:t>
      </w:r>
      <w:proofErr w:type="spellStart"/>
      <w:r w:rsidRPr="00BB14BA">
        <w:rPr>
          <w:rFonts w:ascii="Helvetica" w:hAnsi="Helvetica" w:cs="Helvetica"/>
          <w:szCs w:val="22"/>
        </w:rPr>
        <w:t>polinukleotidas</w:t>
      </w:r>
      <w:proofErr w:type="spellEnd"/>
      <w:r w:rsidRPr="00BB14BA">
        <w:rPr>
          <w:rFonts w:ascii="Helvetica" w:hAnsi="Helvetica" w:cs="Helvetica"/>
          <w:szCs w:val="22"/>
        </w:rPr>
        <w:t>, apimantis koduojančią seką, kuri koduoja sulietą baltymą pagal 1 punktą.</w:t>
      </w:r>
    </w:p>
    <w:p w14:paraId="55C51A05" w14:textId="77777777" w:rsidR="00FA35F5" w:rsidRPr="00BB14BA" w:rsidRDefault="00FA35F5" w:rsidP="00BB14BA">
      <w:pPr>
        <w:pStyle w:val="Sraopastraipa"/>
        <w:spacing w:line="360" w:lineRule="auto"/>
        <w:ind w:left="0"/>
        <w:jc w:val="both"/>
        <w:rPr>
          <w:rFonts w:ascii="Helvetica" w:hAnsi="Helvetica" w:cs="Helvetica"/>
          <w:szCs w:val="22"/>
        </w:rPr>
      </w:pPr>
    </w:p>
    <w:p w14:paraId="058420A4" w14:textId="78394539" w:rsidR="00742B90" w:rsidRPr="00BB14BA" w:rsidRDefault="00742B90" w:rsidP="00BB14BA">
      <w:pPr>
        <w:pStyle w:val="Sraopastraipa"/>
        <w:spacing w:line="360" w:lineRule="auto"/>
        <w:ind w:left="0" w:firstLine="567"/>
        <w:jc w:val="both"/>
        <w:rPr>
          <w:rFonts w:ascii="Helvetica" w:hAnsi="Helvetica" w:cs="Helvetica"/>
          <w:szCs w:val="22"/>
        </w:rPr>
      </w:pPr>
      <w:r w:rsidRPr="00BB14BA">
        <w:rPr>
          <w:rFonts w:ascii="Helvetica" w:hAnsi="Helvetica" w:cs="Helvetica"/>
          <w:szCs w:val="22"/>
        </w:rPr>
        <w:t>1</w:t>
      </w:r>
      <w:r w:rsidR="00C93709" w:rsidRPr="00BB14BA">
        <w:rPr>
          <w:rFonts w:ascii="Helvetica" w:hAnsi="Helvetica" w:cs="Helvetica"/>
          <w:szCs w:val="22"/>
        </w:rPr>
        <w:t>3</w:t>
      </w:r>
      <w:r w:rsidRPr="00BB14BA">
        <w:rPr>
          <w:rFonts w:ascii="Helvetica" w:hAnsi="Helvetica" w:cs="Helvetica"/>
          <w:szCs w:val="22"/>
        </w:rPr>
        <w:t xml:space="preserve">. Ląstelė šeimininkė, apimanti </w:t>
      </w:r>
      <w:proofErr w:type="spellStart"/>
      <w:r w:rsidRPr="00BB14BA">
        <w:rPr>
          <w:rFonts w:ascii="Helvetica" w:hAnsi="Helvetica" w:cs="Helvetica"/>
          <w:szCs w:val="22"/>
        </w:rPr>
        <w:t>rekombinantinį</w:t>
      </w:r>
      <w:proofErr w:type="spellEnd"/>
      <w:r w:rsidRPr="00BB14BA">
        <w:rPr>
          <w:rFonts w:ascii="Helvetica" w:hAnsi="Helvetica" w:cs="Helvetica"/>
          <w:szCs w:val="22"/>
        </w:rPr>
        <w:t xml:space="preserve"> </w:t>
      </w:r>
      <w:proofErr w:type="spellStart"/>
      <w:r w:rsidRPr="00BB14BA">
        <w:rPr>
          <w:rFonts w:ascii="Helvetica" w:hAnsi="Helvetica" w:cs="Helvetica"/>
          <w:szCs w:val="22"/>
        </w:rPr>
        <w:t>polinukleotidą</w:t>
      </w:r>
      <w:proofErr w:type="spellEnd"/>
      <w:r w:rsidRPr="00BB14BA">
        <w:rPr>
          <w:rFonts w:ascii="Helvetica" w:hAnsi="Helvetica" w:cs="Helvetica"/>
          <w:szCs w:val="22"/>
        </w:rPr>
        <w:t xml:space="preserve"> pagal 1</w:t>
      </w:r>
      <w:r w:rsidR="00C93709" w:rsidRPr="00BB14BA">
        <w:rPr>
          <w:rFonts w:ascii="Helvetica" w:hAnsi="Helvetica" w:cs="Helvetica"/>
          <w:szCs w:val="22"/>
        </w:rPr>
        <w:t>2</w:t>
      </w:r>
      <w:r w:rsidRPr="00BB14BA">
        <w:rPr>
          <w:rFonts w:ascii="Helvetica" w:hAnsi="Helvetica" w:cs="Helvetica"/>
          <w:szCs w:val="22"/>
        </w:rPr>
        <w:t xml:space="preserve"> punktą.</w:t>
      </w:r>
    </w:p>
    <w:sectPr w:rsidR="00742B90" w:rsidRPr="00BB14BA" w:rsidSect="00BB14B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F567" w14:textId="77777777" w:rsidR="001D5DF4" w:rsidRDefault="001D5DF4" w:rsidP="0077529E">
      <w:r>
        <w:separator/>
      </w:r>
    </w:p>
  </w:endnote>
  <w:endnote w:type="continuationSeparator" w:id="0">
    <w:p w14:paraId="3C69B5A7" w14:textId="77777777" w:rsidR="001D5DF4" w:rsidRDefault="001D5DF4" w:rsidP="0077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0E80" w14:textId="77777777" w:rsidR="001D5DF4" w:rsidRDefault="001D5DF4" w:rsidP="0077529E">
      <w:r>
        <w:separator/>
      </w:r>
    </w:p>
  </w:footnote>
  <w:footnote w:type="continuationSeparator" w:id="0">
    <w:p w14:paraId="384E4F3F" w14:textId="77777777" w:rsidR="001D5DF4" w:rsidRDefault="001D5DF4" w:rsidP="0077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80D43"/>
    <w:multiLevelType w:val="hybridMultilevel"/>
    <w:tmpl w:val="099E77E6"/>
    <w:lvl w:ilvl="0" w:tplc="6B10A29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6E3FB1"/>
    <w:multiLevelType w:val="hybridMultilevel"/>
    <w:tmpl w:val="B82882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37CD6"/>
    <w:multiLevelType w:val="hybridMultilevel"/>
    <w:tmpl w:val="D22A3B42"/>
    <w:lvl w:ilvl="0" w:tplc="6F00DAA0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8402">
    <w:abstractNumId w:val="1"/>
  </w:num>
  <w:num w:numId="2" w16cid:durableId="284389354">
    <w:abstractNumId w:val="2"/>
  </w:num>
  <w:num w:numId="3" w16cid:durableId="92453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oNotTrackMoves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061"/>
    <w:rsid w:val="00015C2B"/>
    <w:rsid w:val="00032061"/>
    <w:rsid w:val="000423D1"/>
    <w:rsid w:val="00063233"/>
    <w:rsid w:val="000D7332"/>
    <w:rsid w:val="000E039F"/>
    <w:rsid w:val="00100598"/>
    <w:rsid w:val="0018473C"/>
    <w:rsid w:val="001D55F6"/>
    <w:rsid w:val="001D5DF4"/>
    <w:rsid w:val="002410B4"/>
    <w:rsid w:val="00241E6C"/>
    <w:rsid w:val="00276E95"/>
    <w:rsid w:val="0028658E"/>
    <w:rsid w:val="002B6A4E"/>
    <w:rsid w:val="002C447F"/>
    <w:rsid w:val="002D15A1"/>
    <w:rsid w:val="002D2F3D"/>
    <w:rsid w:val="003157EF"/>
    <w:rsid w:val="003C48F6"/>
    <w:rsid w:val="004249ED"/>
    <w:rsid w:val="00472499"/>
    <w:rsid w:val="004C1157"/>
    <w:rsid w:val="004D0C14"/>
    <w:rsid w:val="005259B4"/>
    <w:rsid w:val="00542009"/>
    <w:rsid w:val="0056063D"/>
    <w:rsid w:val="005A2745"/>
    <w:rsid w:val="005E1629"/>
    <w:rsid w:val="005F7F89"/>
    <w:rsid w:val="0068382A"/>
    <w:rsid w:val="006F782C"/>
    <w:rsid w:val="0073638B"/>
    <w:rsid w:val="00742B90"/>
    <w:rsid w:val="00761380"/>
    <w:rsid w:val="0077529E"/>
    <w:rsid w:val="007A7D5A"/>
    <w:rsid w:val="007E454D"/>
    <w:rsid w:val="00850DFB"/>
    <w:rsid w:val="00870D58"/>
    <w:rsid w:val="008826E7"/>
    <w:rsid w:val="008878E1"/>
    <w:rsid w:val="008E1C0A"/>
    <w:rsid w:val="0093052B"/>
    <w:rsid w:val="00943814"/>
    <w:rsid w:val="00947F90"/>
    <w:rsid w:val="00994D0F"/>
    <w:rsid w:val="00997814"/>
    <w:rsid w:val="009A6284"/>
    <w:rsid w:val="00A05009"/>
    <w:rsid w:val="00A13E9A"/>
    <w:rsid w:val="00A451EA"/>
    <w:rsid w:val="00AC620D"/>
    <w:rsid w:val="00AD5E9E"/>
    <w:rsid w:val="00AD757D"/>
    <w:rsid w:val="00AF10D4"/>
    <w:rsid w:val="00B07498"/>
    <w:rsid w:val="00BB14BA"/>
    <w:rsid w:val="00BC6C62"/>
    <w:rsid w:val="00BD42E0"/>
    <w:rsid w:val="00C15BFE"/>
    <w:rsid w:val="00C879D2"/>
    <w:rsid w:val="00C93709"/>
    <w:rsid w:val="00CA0892"/>
    <w:rsid w:val="00DC6934"/>
    <w:rsid w:val="00DD4330"/>
    <w:rsid w:val="00DF36C8"/>
    <w:rsid w:val="00E20DEF"/>
    <w:rsid w:val="00FA35F5"/>
    <w:rsid w:val="00FB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DEBA5"/>
  <w15:chartTrackingRefBased/>
  <w15:docId w15:val="{B6F8F3CB-AB2E-4690-AC36-E0B21C21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320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752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7529E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752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7529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2804</Characters>
  <Application>Microsoft Office Word</Application>
  <DocSecurity>0</DocSecurity>
  <Lines>60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EP 2 402 754</vt:lpstr>
      <vt:lpstr>EP 2 402 754</vt:lpstr>
    </vt:vector>
  </TitlesOfParts>
  <Company>AAA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2 402 754</dc:title>
  <dc:subject/>
  <dc:creator/>
  <cp:keywords/>
  <cp:lastModifiedBy>Raimonda Kvietkauskaitė</cp:lastModifiedBy>
  <cp:revision>11</cp:revision>
  <dcterms:created xsi:type="dcterms:W3CDTF">2023-08-13T07:00:00Z</dcterms:created>
  <dcterms:modified xsi:type="dcterms:W3CDTF">2023-08-25T08:18:00Z</dcterms:modified>
</cp:coreProperties>
</file>