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20D5" w14:textId="77777777" w:rsidR="0023527A" w:rsidRPr="00327A89" w:rsidRDefault="00BA2E9F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>Farmacinės kompozicijos ga</w:t>
      </w:r>
      <w:r w:rsidR="0023527A" w:rsidRPr="00327A89">
        <w:rPr>
          <w:rFonts w:ascii="Helvetica" w:hAnsi="Helvetica" w:cs="Arial"/>
          <w:sz w:val="20"/>
          <w:szCs w:val="24"/>
          <w:lang w:val="lt-LT"/>
        </w:rPr>
        <w:t>mybos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 būdas, apimantis: </w:t>
      </w:r>
    </w:p>
    <w:p w14:paraId="7D7EFD59" w14:textId="73BD96D3" w:rsidR="006D3014" w:rsidRPr="00327A89" w:rsidRDefault="0023527A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(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>i) pateiki</w:t>
      </w:r>
      <w:r w:rsidR="006D3014" w:rsidRPr="00327A89">
        <w:rPr>
          <w:rFonts w:ascii="Helvetica" w:hAnsi="Helvetica" w:cs="Arial"/>
          <w:sz w:val="20"/>
          <w:szCs w:val="24"/>
          <w:lang w:val="lt-LT"/>
        </w:rPr>
        <w:t>mą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 pirm</w:t>
      </w:r>
      <w:r w:rsidR="006D3014" w:rsidRPr="00327A89">
        <w:rPr>
          <w:rFonts w:ascii="Helvetica" w:hAnsi="Helvetica" w:cs="Arial"/>
          <w:sz w:val="20"/>
          <w:szCs w:val="24"/>
          <w:lang w:val="lt-LT"/>
        </w:rPr>
        <w:t>ojo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 derin</w:t>
      </w:r>
      <w:r w:rsidR="006D3014" w:rsidRPr="00327A89">
        <w:rPr>
          <w:rFonts w:ascii="Helvetica" w:hAnsi="Helvetica" w:cs="Arial"/>
          <w:sz w:val="20"/>
          <w:szCs w:val="24"/>
          <w:lang w:val="lt-LT"/>
        </w:rPr>
        <w:t>io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327A89">
        <w:rPr>
          <w:rFonts w:ascii="Helvetica" w:hAnsi="Helvetica" w:cs="Arial"/>
          <w:sz w:val="20"/>
          <w:szCs w:val="24"/>
          <w:lang w:val="lt-LT"/>
        </w:rPr>
        <w:t>apiman</w:t>
      </w:r>
      <w:r w:rsidR="006D3014" w:rsidRPr="00327A89">
        <w:rPr>
          <w:rFonts w:ascii="Helvetica" w:hAnsi="Helvetica" w:cs="Arial"/>
          <w:sz w:val="20"/>
          <w:szCs w:val="24"/>
          <w:lang w:val="lt-LT"/>
        </w:rPr>
        <w:t>čio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1014BE4E" w14:textId="0BCA4934" w:rsidR="0023527A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(a) jungin</w:t>
      </w:r>
      <w:r w:rsidR="0023527A" w:rsidRPr="00327A89">
        <w:rPr>
          <w:rFonts w:ascii="Helvetica" w:hAnsi="Helvetica" w:cs="Arial"/>
          <w:sz w:val="20"/>
          <w:szCs w:val="24"/>
          <w:lang w:val="lt-LT"/>
        </w:rPr>
        <w:t>į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304774E5" w14:textId="14613764" w:rsidR="0023527A" w:rsidRPr="00327A89" w:rsidRDefault="00000000" w:rsidP="00327A8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pict w14:anchorId="550B3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2pt;height:159.65pt">
            <v:imagedata r:id="rId6" o:title=""/>
          </v:shape>
        </w:pict>
      </w:r>
    </w:p>
    <w:p w14:paraId="79D16EB5" w14:textId="41C14409" w:rsidR="00FE45F0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arba farmaciniu požiūriu priimtin</w:t>
      </w:r>
      <w:r w:rsidR="006D3014" w:rsidRPr="00327A89">
        <w:rPr>
          <w:rFonts w:ascii="Helvetica" w:hAnsi="Helvetica" w:cs="Arial"/>
          <w:sz w:val="20"/>
          <w:szCs w:val="24"/>
          <w:lang w:val="lt-LT"/>
        </w:rPr>
        <w:t>ą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3527A" w:rsidRPr="00327A89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27A89">
        <w:rPr>
          <w:rFonts w:ascii="Helvetica" w:hAnsi="Helvetica" w:cs="Arial"/>
          <w:sz w:val="20"/>
          <w:szCs w:val="24"/>
          <w:lang w:val="lt-LT"/>
        </w:rPr>
        <w:t>drusk</w:t>
      </w:r>
      <w:r w:rsidR="006D3014" w:rsidRPr="00327A89">
        <w:rPr>
          <w:rFonts w:ascii="Helvetica" w:hAnsi="Helvetica" w:cs="Arial"/>
          <w:sz w:val="20"/>
          <w:szCs w:val="24"/>
          <w:lang w:val="lt-LT"/>
        </w:rPr>
        <w:t>ą</w:t>
      </w:r>
      <w:r w:rsidRPr="00327A89">
        <w:rPr>
          <w:rFonts w:ascii="Helvetica" w:hAnsi="Helvetica" w:cs="Arial"/>
          <w:sz w:val="20"/>
          <w:szCs w:val="24"/>
          <w:lang w:val="lt-LT"/>
        </w:rPr>
        <w:t>;</w:t>
      </w:r>
    </w:p>
    <w:p w14:paraId="7290FE47" w14:textId="7621D5ED" w:rsidR="00FE45F0" w:rsidRPr="00327A89" w:rsidRDefault="0023527A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(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b) </w:t>
      </w:r>
      <w:proofErr w:type="spellStart"/>
      <w:r w:rsidR="00FD3C21" w:rsidRPr="00327A89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="00FD3C21" w:rsidRPr="00327A89">
        <w:rPr>
          <w:rFonts w:ascii="Helvetica" w:hAnsi="Helvetica" w:cs="Arial"/>
          <w:sz w:val="20"/>
          <w:szCs w:val="24"/>
          <w:lang w:val="lt-LT"/>
        </w:rPr>
        <w:t xml:space="preserve"> („CD“), kurio sudėtyje yra 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mažai chlorido, tai yra </w:t>
      </w:r>
      <w:proofErr w:type="spellStart"/>
      <w:r w:rsidR="00FD3C21" w:rsidRPr="00327A89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 su chloridu</w:t>
      </w:r>
      <w:r w:rsidR="00FD3C21" w:rsidRPr="00327A89">
        <w:rPr>
          <w:rFonts w:ascii="Helvetica" w:hAnsi="Helvetica" w:cs="Arial"/>
          <w:sz w:val="20"/>
          <w:szCs w:val="24"/>
          <w:lang w:val="lt-LT"/>
        </w:rPr>
        <w:t>, kurio sudėtyje yra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D3C21" w:rsidRPr="00327A89">
        <w:rPr>
          <w:rFonts w:ascii="Helvetica" w:hAnsi="Helvetica" w:cs="Arial"/>
          <w:sz w:val="20"/>
          <w:szCs w:val="24"/>
          <w:lang w:val="lt-LT"/>
        </w:rPr>
        <w:t xml:space="preserve">0,05 % m/m arba 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mažiau natrio chlorido, arba jei chlorido šaltinis </w:t>
      </w:r>
      <w:r w:rsidR="00FD3C21" w:rsidRPr="00327A89">
        <w:rPr>
          <w:rFonts w:ascii="Helvetica" w:hAnsi="Helvetica" w:cs="Arial"/>
          <w:sz w:val="20"/>
          <w:szCs w:val="24"/>
          <w:lang w:val="lt-LT"/>
        </w:rPr>
        <w:t>(-</w:t>
      </w:r>
      <w:proofErr w:type="spellStart"/>
      <w:r w:rsidR="00FD3C21" w:rsidRPr="00327A89">
        <w:rPr>
          <w:rFonts w:ascii="Helvetica" w:hAnsi="Helvetica" w:cs="Arial"/>
          <w:sz w:val="20"/>
          <w:szCs w:val="24"/>
          <w:lang w:val="lt-LT"/>
        </w:rPr>
        <w:t>iai</w:t>
      </w:r>
      <w:proofErr w:type="spellEnd"/>
      <w:r w:rsidR="00FD3C21" w:rsidRPr="00327A89">
        <w:rPr>
          <w:rFonts w:ascii="Helvetica" w:hAnsi="Helvetica" w:cs="Arial"/>
          <w:sz w:val="20"/>
          <w:szCs w:val="24"/>
          <w:lang w:val="lt-LT"/>
        </w:rPr>
        <w:t>)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 yra kitas (-i) nei natrio chloridas</w:t>
      </w:r>
      <w:r w:rsidR="00EE2729" w:rsidRPr="00327A89">
        <w:rPr>
          <w:rFonts w:ascii="Helvetica" w:hAnsi="Helvetica" w:cs="Arial"/>
          <w:sz w:val="20"/>
          <w:szCs w:val="24"/>
          <w:lang w:val="lt-LT"/>
        </w:rPr>
        <w:t xml:space="preserve"> arba papildomai prie jo yra </w:t>
      </w:r>
      <w:proofErr w:type="spellStart"/>
      <w:r w:rsidR="00EE2729" w:rsidRPr="00327A89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="00EE2729" w:rsidRPr="00327A89">
        <w:rPr>
          <w:rFonts w:ascii="Helvetica" w:hAnsi="Helvetica" w:cs="Arial"/>
          <w:sz w:val="20"/>
          <w:szCs w:val="24"/>
          <w:lang w:val="lt-LT"/>
        </w:rPr>
        <w:t xml:space="preserve">, kurio sudėtyje yra chlorido, kur </w:t>
      </w:r>
      <w:proofErr w:type="spellStart"/>
      <w:r w:rsidR="00EE2729" w:rsidRPr="00327A89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="00EE2729" w:rsidRPr="00327A89">
        <w:rPr>
          <w:rFonts w:ascii="Helvetica" w:hAnsi="Helvetica" w:cs="Arial"/>
          <w:sz w:val="20"/>
          <w:szCs w:val="24"/>
          <w:lang w:val="lt-LT"/>
        </w:rPr>
        <w:t xml:space="preserve"> su chloridu chlorido jonų kiekis yra mažesnis arba lygus chlorido kiekiui, kuris būtų </w:t>
      </w:r>
      <w:proofErr w:type="spellStart"/>
      <w:r w:rsidR="00EE2729" w:rsidRPr="00327A89">
        <w:rPr>
          <w:rFonts w:ascii="Helvetica" w:hAnsi="Helvetica" w:cs="Arial"/>
          <w:sz w:val="20"/>
          <w:szCs w:val="24"/>
          <w:lang w:val="lt-LT"/>
        </w:rPr>
        <w:t>ciklodekstrine</w:t>
      </w:r>
      <w:proofErr w:type="spellEnd"/>
      <w:r w:rsidR="00EE2729" w:rsidRPr="00327A89">
        <w:rPr>
          <w:rFonts w:ascii="Helvetica" w:hAnsi="Helvetica" w:cs="Arial"/>
          <w:sz w:val="20"/>
          <w:szCs w:val="24"/>
          <w:lang w:val="lt-LT"/>
        </w:rPr>
        <w:t>, kurio sudėtyje yra 0,05 m/m natrio chlorido, ir</w:t>
      </w:r>
    </w:p>
    <w:p w14:paraId="43B25177" w14:textId="77777777" w:rsidR="00675B8E" w:rsidRPr="00327A89" w:rsidRDefault="0023527A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(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c) vandens; </w:t>
      </w:r>
    </w:p>
    <w:p w14:paraId="3F77D29E" w14:textId="10CB010E" w:rsidR="00FE45F0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 xml:space="preserve">kur pirmasis derinys yra </w:t>
      </w:r>
      <w:r w:rsidR="006D3014" w:rsidRPr="00327A89">
        <w:rPr>
          <w:rFonts w:ascii="Helvetica" w:hAnsi="Helvetica" w:cs="Arial"/>
          <w:sz w:val="20"/>
          <w:szCs w:val="24"/>
          <w:lang w:val="lt-LT"/>
        </w:rPr>
        <w:t>homogeniškas,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ir junginys arba druska yra mažai tirpus pirmame derinyje; ir</w:t>
      </w:r>
    </w:p>
    <w:p w14:paraId="72D7D5BB" w14:textId="4643600A" w:rsidR="00FE45F0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(ii) pirmojo derinio kontaktavimą su rūgštimi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 xml:space="preserve">būtų </w:t>
      </w:r>
      <w:r w:rsidRPr="00327A89">
        <w:rPr>
          <w:rFonts w:ascii="Helvetica" w:hAnsi="Helvetica" w:cs="Arial"/>
          <w:sz w:val="20"/>
          <w:szCs w:val="24"/>
          <w:lang w:val="lt-LT"/>
        </w:rPr>
        <w:t>sudaryt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as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antras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is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derinys, kur junginys yra labiau tirpus antrajame derinyje nei pirmame derinyje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,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ir rūgštis yra parinkta iš pieno rūgšties, acto rūgšties, skruzdžių rūgšties, citrinų rūgšties, oksalo rūgšties, šlapimo rūgšti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e</w:t>
      </w:r>
      <w:r w:rsidRPr="00327A89">
        <w:rPr>
          <w:rFonts w:ascii="Helvetica" w:hAnsi="Helvetica" w:cs="Arial"/>
          <w:sz w:val="20"/>
          <w:szCs w:val="24"/>
          <w:lang w:val="lt-LT"/>
        </w:rPr>
        <w:t>s, gintaro rūgšti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e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maleino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rūgšti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e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fumaro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rūgšti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e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benzenkarboksirūgšti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e</w:t>
      </w:r>
      <w:r w:rsidRPr="00327A89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>, vyno rūgšti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e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bisulfat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ir fosforo rūgšti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e</w:t>
      </w:r>
      <w:r w:rsidRPr="00327A89">
        <w:rPr>
          <w:rFonts w:ascii="Helvetica" w:hAnsi="Helvetica" w:cs="Arial"/>
          <w:sz w:val="20"/>
          <w:szCs w:val="24"/>
          <w:lang w:val="lt-LT"/>
        </w:rPr>
        <w:t>s arba fosfato drusk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ų</w:t>
      </w:r>
      <w:r w:rsidRPr="00327A89">
        <w:rPr>
          <w:rFonts w:ascii="Helvetica" w:hAnsi="Helvetica" w:cs="Arial"/>
          <w:sz w:val="20"/>
          <w:szCs w:val="24"/>
          <w:lang w:val="lt-LT"/>
        </w:rPr>
        <w:t>,</w:t>
      </w:r>
    </w:p>
    <w:p w14:paraId="5D2F5B12" w14:textId="6EA048E3" w:rsidR="00FE45F0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bū</w:t>
      </w:r>
      <w:r w:rsidRPr="00327A89">
        <w:rPr>
          <w:rFonts w:ascii="Helvetica" w:hAnsi="Helvetica" w:cs="Arial"/>
          <w:sz w:val="20"/>
          <w:szCs w:val="24"/>
          <w:lang w:val="lt-LT"/>
        </w:rPr>
        <w:t>das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atliekamas nesant druskos rūgšties.</w:t>
      </w:r>
    </w:p>
    <w:p w14:paraId="408EED25" w14:textId="77777777" w:rsidR="00784058" w:rsidRPr="00327A89" w:rsidRDefault="00784058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14FA92" w14:textId="00B75764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2.</w:t>
      </w:r>
      <w:r w:rsidR="00784058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>Būdas pagal 1 punktą, kur pirma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jame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derin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yje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iš esmės n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ėra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organinio tirpiklio.</w:t>
      </w:r>
    </w:p>
    <w:p w14:paraId="7134B0BD" w14:textId="77777777" w:rsidR="00784058" w:rsidRPr="00327A89" w:rsidRDefault="00784058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C7D803" w14:textId="57D05C1F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3.</w:t>
      </w:r>
      <w:r w:rsidR="00784058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Būdas pagal 1 arba 2 punktą, kur 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pirmajame derinyje iš esmės nėra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buferio.</w:t>
      </w:r>
    </w:p>
    <w:p w14:paraId="403324F5" w14:textId="77777777" w:rsidR="00784058" w:rsidRPr="00327A89" w:rsidRDefault="00784058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EC0C01" w14:textId="6F6AF7C3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4.</w:t>
      </w:r>
      <w:r w:rsidR="00784058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Būdas pagal bet kurį iš ankstesnių punktų, kur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yra HPBCD arba SBECD.</w:t>
      </w:r>
    </w:p>
    <w:p w14:paraId="5E08B5BA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8AABD8" w14:textId="75AFE042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5.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Būdas pagal 1 punktą, kur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yra SBECD.</w:t>
      </w:r>
    </w:p>
    <w:p w14:paraId="28335B2D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7CAA98" w14:textId="49ED2C1F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6.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>Būdas pagal 1 punktą, kur chlorido jon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ų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ir junginio molinis santykis pirmajame derinyje yra ne didesnis kaip 0,32.</w:t>
      </w:r>
    </w:p>
    <w:p w14:paraId="61F974F3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20657A" w14:textId="53AE68E7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7.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Būdas pagal 1 punktą, kur pirmojo derinio 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pateikimas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(pakopa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 xml:space="preserve"> (i</w:t>
      </w:r>
      <w:r w:rsidRPr="00327A89">
        <w:rPr>
          <w:rFonts w:ascii="Helvetica" w:hAnsi="Helvetica" w:cs="Arial"/>
          <w:sz w:val="20"/>
          <w:szCs w:val="24"/>
          <w:lang w:val="lt-LT"/>
        </w:rPr>
        <w:t>)</w:t>
      </w:r>
      <w:r w:rsidR="00B4305D" w:rsidRPr="00327A89">
        <w:rPr>
          <w:rFonts w:ascii="Helvetica" w:hAnsi="Helvetica" w:cs="Arial"/>
          <w:sz w:val="20"/>
          <w:szCs w:val="24"/>
          <w:lang w:val="lt-LT"/>
        </w:rPr>
        <w:t>)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apima junginio pridėjimą į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ir vandens tirpalą.</w:t>
      </w:r>
    </w:p>
    <w:p w14:paraId="781E81D8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8B6220D" w14:textId="4EE11B69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8.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Būdas pagal bet kurį iš ankstesnių punktų, kur būdas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dar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apima antrojo derinio maišymą tiek laiko, kiek pakanka homogeniškam trečiajam deriniui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gauti</w:t>
      </w:r>
      <w:r w:rsidRPr="00327A89">
        <w:rPr>
          <w:rFonts w:ascii="Helvetica" w:hAnsi="Helvetica" w:cs="Arial"/>
          <w:sz w:val="20"/>
          <w:szCs w:val="24"/>
          <w:lang w:val="lt-LT"/>
        </w:rPr>
        <w:t>.</w:t>
      </w:r>
    </w:p>
    <w:p w14:paraId="122F500D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F594CD" w14:textId="2CE55B06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lastRenderedPageBreak/>
        <w:t>9.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>Būdas pagal 8 punktą, kur trečiajame derinyje ištirpusio ir kompleksinio junginio koncentracija yra nuo 1 mg/ml iki 20 mg/ml, ypač nuo 4 iki 8 mg/ml.</w:t>
      </w:r>
    </w:p>
    <w:p w14:paraId="4729BB5B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58B0EC" w14:textId="534DC682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10.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>Būdas pagal 8 arba 9 punktą, kur trečiojo derinio pH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yra nuo 2 iki 4.</w:t>
      </w:r>
    </w:p>
    <w:p w14:paraId="5CE1A66F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2FB57C" w14:textId="5CFBEDB9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11.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Būdas pagal bet kurį iš 8-10 punktų, kur būdas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dar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apima trečiojo derinio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liofilizavimą</w:t>
      </w:r>
      <w:proofErr w:type="spellEnd"/>
      <w:r w:rsidR="00F71154" w:rsidRPr="00327A89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 xml:space="preserve">kad būtų </w:t>
      </w:r>
      <w:r w:rsidRPr="00327A89">
        <w:rPr>
          <w:rFonts w:ascii="Helvetica" w:hAnsi="Helvetica" w:cs="Arial"/>
          <w:sz w:val="20"/>
          <w:szCs w:val="24"/>
          <w:lang w:val="lt-LT"/>
        </w:rPr>
        <w:t>gaut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as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liofilizat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>.</w:t>
      </w:r>
    </w:p>
    <w:p w14:paraId="016524F8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BAC413" w14:textId="4796708E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12.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Būdas pagal bet kurį iš ankstesnių punktų, kur farmacinė kompozicija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dar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apima citrinos rūgštį.</w:t>
      </w:r>
    </w:p>
    <w:p w14:paraId="0616D2A2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B97C27" w14:textId="3068CE5E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13.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>Būdas pagal bet kurį iš ankstesnių punktų, kur farmacinės kompozicijos chlorido koncentracija yra iki 0,03 %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 xml:space="preserve"> m/t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imtinai.</w:t>
      </w:r>
    </w:p>
    <w:p w14:paraId="14CCE44C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A0FB3E" w14:textId="67351144" w:rsidR="00FE45F0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14.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Liofilizuota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farmacinė kompozicija, skirta naudoti dauginei mielomai gydyti, k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ur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liofilizuota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farmacinė kompozicija apima:</w:t>
      </w:r>
    </w:p>
    <w:p w14:paraId="7FE9F7B0" w14:textId="5032CEDE" w:rsidR="00A33080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 xml:space="preserve">(a) 60 mg junginio,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kurio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>struktūra yra</w:t>
      </w:r>
    </w:p>
    <w:p w14:paraId="07CB398A" w14:textId="0171B132" w:rsidR="00A33080" w:rsidRPr="00327A89" w:rsidRDefault="00000000" w:rsidP="00327A8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pict w14:anchorId="3643500F">
          <v:shape id="_x0000_i1026" type="#_x0000_t75" style="width:339.35pt;height:161.55pt">
            <v:imagedata r:id="rId7" o:title=""/>
          </v:shape>
        </w:pict>
      </w:r>
    </w:p>
    <w:p w14:paraId="40D35888" w14:textId="3EC4434F" w:rsidR="00FE45F0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 xml:space="preserve">arba farmaciniu požiūriu priimtinos </w:t>
      </w:r>
      <w:r w:rsidR="00F71154" w:rsidRPr="00327A89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27A89">
        <w:rPr>
          <w:rFonts w:ascii="Helvetica" w:hAnsi="Helvetica" w:cs="Arial"/>
          <w:sz w:val="20"/>
          <w:szCs w:val="24"/>
          <w:lang w:val="lt-LT"/>
        </w:rPr>
        <w:t>druskos;</w:t>
      </w:r>
    </w:p>
    <w:p w14:paraId="06F83F8A" w14:textId="1C64D7B0" w:rsidR="00FE45F0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(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b) 3000 mg </w:t>
      </w:r>
      <w:proofErr w:type="spellStart"/>
      <w:r w:rsidR="00B70729" w:rsidRPr="00327A89">
        <w:rPr>
          <w:rFonts w:ascii="Helvetica" w:hAnsi="Helvetica" w:cs="Arial"/>
          <w:sz w:val="20"/>
          <w:szCs w:val="24"/>
          <w:lang w:val="lt-LT"/>
        </w:rPr>
        <w:t>sulfobutileterio</w:t>
      </w:r>
      <w:proofErr w:type="spellEnd"/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70729" w:rsidRPr="00327A89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„</w:t>
      </w:r>
      <w:r w:rsidR="00B70729" w:rsidRPr="00327A89">
        <w:rPr>
          <w:rFonts w:ascii="Helvetica" w:hAnsi="Helvetica" w:cs="Arial"/>
          <w:sz w:val="20"/>
          <w:szCs w:val="24"/>
          <w:lang w:val="lt-LT"/>
        </w:rPr>
        <w:t>SBECD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“</w:t>
      </w:r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), kurio sudėtyje yra </w:t>
      </w:r>
      <w:r w:rsidR="00FE45F0" w:rsidRPr="00327A89">
        <w:rPr>
          <w:rFonts w:ascii="Helvetica" w:hAnsi="Helvetica" w:cs="Arial"/>
          <w:sz w:val="20"/>
          <w:szCs w:val="24"/>
          <w:lang w:val="lt-LT"/>
        </w:rPr>
        <w:t xml:space="preserve">mažai chlorido; </w:t>
      </w:r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tai yra </w:t>
      </w:r>
      <w:proofErr w:type="spellStart"/>
      <w:r w:rsidR="00B70729" w:rsidRPr="00327A89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 su chloridu, kurio sudėtyje yra 0,05 % m/m arba mažiau natrio chlorido, arba jei chlorido šaltinis (-</w:t>
      </w:r>
      <w:proofErr w:type="spellStart"/>
      <w:r w:rsidR="00B70729" w:rsidRPr="00327A89">
        <w:rPr>
          <w:rFonts w:ascii="Helvetica" w:hAnsi="Helvetica" w:cs="Arial"/>
          <w:sz w:val="20"/>
          <w:szCs w:val="24"/>
          <w:lang w:val="lt-LT"/>
        </w:rPr>
        <w:t>iai</w:t>
      </w:r>
      <w:proofErr w:type="spellEnd"/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) yra kitas (-i) nei natrio chloridas arba papildomai prie jo yra </w:t>
      </w:r>
      <w:proofErr w:type="spellStart"/>
      <w:r w:rsidR="007914B7" w:rsidRPr="00327A89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="007914B7" w:rsidRPr="00327A89">
        <w:rPr>
          <w:rFonts w:ascii="Helvetica" w:hAnsi="Helvetica" w:cs="Arial"/>
          <w:sz w:val="20"/>
          <w:szCs w:val="24"/>
          <w:lang w:val="lt-LT"/>
        </w:rPr>
        <w:t xml:space="preserve">, kurio sudėtyje yra </w:t>
      </w:r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chlorido, kur </w:t>
      </w:r>
      <w:proofErr w:type="spellStart"/>
      <w:r w:rsidR="00B70729" w:rsidRPr="00327A89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="007914B7" w:rsidRPr="00327A89">
        <w:rPr>
          <w:rFonts w:ascii="Helvetica" w:hAnsi="Helvetica" w:cs="Arial"/>
          <w:sz w:val="20"/>
          <w:szCs w:val="24"/>
          <w:lang w:val="lt-LT"/>
        </w:rPr>
        <w:t xml:space="preserve"> su chloridu</w:t>
      </w:r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 chlorido jonų kiekis yra mažesnis arba lygus chlorido kiekiui, kuris būtų </w:t>
      </w:r>
      <w:proofErr w:type="spellStart"/>
      <w:r w:rsidR="00B70729" w:rsidRPr="00327A89">
        <w:rPr>
          <w:rFonts w:ascii="Helvetica" w:hAnsi="Helvetica" w:cs="Arial"/>
          <w:sz w:val="20"/>
          <w:szCs w:val="24"/>
          <w:lang w:val="lt-LT"/>
        </w:rPr>
        <w:t>ciklodekstrine</w:t>
      </w:r>
      <w:proofErr w:type="spellEnd"/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kurio sudėtyje yra</w:t>
      </w:r>
      <w:r w:rsidR="00B70729" w:rsidRPr="00327A89">
        <w:rPr>
          <w:rFonts w:ascii="Helvetica" w:hAnsi="Helvetica" w:cs="Arial"/>
          <w:sz w:val="20"/>
          <w:szCs w:val="24"/>
          <w:lang w:val="lt-LT"/>
        </w:rPr>
        <w:t xml:space="preserve"> 0,05 m/m natrio chlorido, ir</w:t>
      </w:r>
    </w:p>
    <w:p w14:paraId="7CAA3459" w14:textId="75881CF7" w:rsidR="00FE45F0" w:rsidRPr="00327A89" w:rsidRDefault="00FE45F0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(c) pH buferin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ę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sistem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ą</w:t>
      </w:r>
      <w:r w:rsidRPr="00327A89">
        <w:rPr>
          <w:rFonts w:ascii="Helvetica" w:hAnsi="Helvetica" w:cs="Arial"/>
          <w:sz w:val="20"/>
          <w:szCs w:val="24"/>
          <w:lang w:val="lt-LT"/>
        </w:rPr>
        <w:t>, apimanči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ą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57,7 mg citrinos rūgšties ir natrio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hidroksido,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kur</w:t>
      </w:r>
      <w:proofErr w:type="spellEnd"/>
      <w:r w:rsidR="007914B7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buferinės sistemos pakanka užtikrinti pH 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 xml:space="preserve">vertę lygią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maždaug 3,5, kai ištirpinama maždaug 29 ml </w:t>
      </w:r>
      <w:r w:rsidR="00EE2729" w:rsidRPr="00327A89">
        <w:rPr>
          <w:rFonts w:ascii="Helvetica" w:hAnsi="Helvetica" w:cs="Arial"/>
          <w:sz w:val="20"/>
          <w:szCs w:val="24"/>
          <w:lang w:val="lt-LT"/>
        </w:rPr>
        <w:t xml:space="preserve">tūryje 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vandens; kur, ištirpinus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liofilizuotą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farmacinę kompoziciją maždaug 29 ml vandens, gauto tirpalo natrio chlorido koncentracija </w:t>
      </w:r>
      <w:r w:rsidR="007914B7" w:rsidRPr="00327A89">
        <w:rPr>
          <w:rFonts w:ascii="Helvetica" w:hAnsi="Helvetica" w:cs="Arial"/>
          <w:sz w:val="20"/>
          <w:szCs w:val="24"/>
          <w:lang w:val="lt-LT"/>
        </w:rPr>
        <w:t>siekia</w:t>
      </w:r>
      <w:r w:rsidRPr="00327A89">
        <w:rPr>
          <w:rFonts w:ascii="Helvetica" w:hAnsi="Helvetica" w:cs="Arial"/>
          <w:sz w:val="20"/>
          <w:szCs w:val="24"/>
          <w:lang w:val="lt-LT"/>
        </w:rPr>
        <w:t xml:space="preserve"> iki 0,05 % (m/t) imtinai, kaip apibrėžta (b).</w:t>
      </w:r>
    </w:p>
    <w:p w14:paraId="29EA900D" w14:textId="77777777" w:rsidR="00675B8E" w:rsidRPr="00327A89" w:rsidRDefault="00675B8E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FB2D52" w14:textId="4F71776F" w:rsidR="008B16D2" w:rsidRPr="00327A89" w:rsidRDefault="00FE45F0" w:rsidP="00327A8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27A89">
        <w:rPr>
          <w:rFonts w:ascii="Helvetica" w:hAnsi="Helvetica" w:cs="Arial"/>
          <w:sz w:val="20"/>
          <w:szCs w:val="24"/>
          <w:lang w:val="lt-LT"/>
        </w:rPr>
        <w:t>15.</w:t>
      </w:r>
      <w:r w:rsidR="00675B8E" w:rsidRPr="00327A8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27A89">
        <w:rPr>
          <w:rFonts w:ascii="Helvetica" w:hAnsi="Helvetica" w:cs="Arial"/>
          <w:sz w:val="20"/>
          <w:szCs w:val="24"/>
          <w:lang w:val="lt-LT"/>
        </w:rPr>
        <w:t>Liofilizuota</w:t>
      </w:r>
      <w:proofErr w:type="spellEnd"/>
      <w:r w:rsidRPr="00327A89">
        <w:rPr>
          <w:rFonts w:ascii="Helvetica" w:hAnsi="Helvetica" w:cs="Arial"/>
          <w:sz w:val="20"/>
          <w:szCs w:val="24"/>
          <w:lang w:val="lt-LT"/>
        </w:rPr>
        <w:t xml:space="preserve"> farmacinė kompozicija, skirta naudoti pagal 14 punktą, kur SBECD chlorido jonų koncentracija yra 0,03 % m/m arba mažesnė, kaip apibrėžta 14 punkte.</w:t>
      </w:r>
    </w:p>
    <w:p w14:paraId="23BE63F8" w14:textId="77777777" w:rsidR="008B16D2" w:rsidRPr="00327A89" w:rsidRDefault="008B16D2" w:rsidP="00327A8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8B16D2" w:rsidRPr="00327A89" w:rsidSect="00327A8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F0C76" w14:textId="77777777" w:rsidR="00515490" w:rsidRDefault="00515490" w:rsidP="007B0A41">
      <w:pPr>
        <w:spacing w:after="0" w:line="240" w:lineRule="auto"/>
      </w:pPr>
      <w:r>
        <w:separator/>
      </w:r>
    </w:p>
  </w:endnote>
  <w:endnote w:type="continuationSeparator" w:id="0">
    <w:p w14:paraId="36FECAA8" w14:textId="77777777" w:rsidR="00515490" w:rsidRDefault="0051549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86BD9" w14:textId="77777777" w:rsidR="00515490" w:rsidRDefault="00515490" w:rsidP="007B0A41">
      <w:pPr>
        <w:spacing w:after="0" w:line="240" w:lineRule="auto"/>
      </w:pPr>
      <w:r>
        <w:separator/>
      </w:r>
    </w:p>
  </w:footnote>
  <w:footnote w:type="continuationSeparator" w:id="0">
    <w:p w14:paraId="7F82BD38" w14:textId="77777777" w:rsidR="00515490" w:rsidRDefault="0051549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4938"/>
    <w:rsid w:val="00206546"/>
    <w:rsid w:val="00215E69"/>
    <w:rsid w:val="00220DDC"/>
    <w:rsid w:val="00223739"/>
    <w:rsid w:val="00223910"/>
    <w:rsid w:val="00234E11"/>
    <w:rsid w:val="0023527A"/>
    <w:rsid w:val="0025675F"/>
    <w:rsid w:val="00260D4E"/>
    <w:rsid w:val="00263A3E"/>
    <w:rsid w:val="00270962"/>
    <w:rsid w:val="002837FC"/>
    <w:rsid w:val="0029749A"/>
    <w:rsid w:val="002D21AE"/>
    <w:rsid w:val="00316FB7"/>
    <w:rsid w:val="00327A89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DEF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70F8C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15490"/>
    <w:rsid w:val="00520A99"/>
    <w:rsid w:val="0053198F"/>
    <w:rsid w:val="0054327A"/>
    <w:rsid w:val="00560B7D"/>
    <w:rsid w:val="00564911"/>
    <w:rsid w:val="00570509"/>
    <w:rsid w:val="005758C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B8E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D3014"/>
    <w:rsid w:val="006F52F9"/>
    <w:rsid w:val="00703E54"/>
    <w:rsid w:val="0072141D"/>
    <w:rsid w:val="007265BB"/>
    <w:rsid w:val="007752B9"/>
    <w:rsid w:val="007760A8"/>
    <w:rsid w:val="00780575"/>
    <w:rsid w:val="00784058"/>
    <w:rsid w:val="00790202"/>
    <w:rsid w:val="007914B7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8E558A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9DB"/>
    <w:rsid w:val="009B2E35"/>
    <w:rsid w:val="009B6C12"/>
    <w:rsid w:val="009C10C1"/>
    <w:rsid w:val="009D77D6"/>
    <w:rsid w:val="00A02F0C"/>
    <w:rsid w:val="00A07615"/>
    <w:rsid w:val="00A22BBD"/>
    <w:rsid w:val="00A33080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305D"/>
    <w:rsid w:val="00B456BD"/>
    <w:rsid w:val="00B60A59"/>
    <w:rsid w:val="00B6516C"/>
    <w:rsid w:val="00B67649"/>
    <w:rsid w:val="00B70727"/>
    <w:rsid w:val="00B70729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6797C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E2729"/>
    <w:rsid w:val="00F01CE8"/>
    <w:rsid w:val="00F06564"/>
    <w:rsid w:val="00F26CDE"/>
    <w:rsid w:val="00F32BD1"/>
    <w:rsid w:val="00F37F4D"/>
    <w:rsid w:val="00F5330D"/>
    <w:rsid w:val="00F577D6"/>
    <w:rsid w:val="00F66B57"/>
    <w:rsid w:val="00F71154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C21"/>
    <w:rsid w:val="00FD3E6A"/>
    <w:rsid w:val="00FE246A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3240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2024-05-13T16:02:00Z</dcterms:created>
  <dcterms:modified xsi:type="dcterms:W3CDTF">2024-05-20T08:36:00Z</dcterms:modified>
</cp:coreProperties>
</file>