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45B3" w14:textId="4F6AB6E7" w:rsidR="00CA3A2C" w:rsidRPr="00C454C2" w:rsidRDefault="00B70727" w:rsidP="00C454C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454C2">
        <w:rPr>
          <w:rFonts w:ascii="Helvetica" w:hAnsi="Helvetica" w:cs="Arial"/>
          <w:sz w:val="20"/>
          <w:lang w:val="lt-LT"/>
        </w:rPr>
        <w:t xml:space="preserve">1. </w:t>
      </w:r>
      <w:r w:rsidR="001C4999" w:rsidRPr="00C454C2">
        <w:rPr>
          <w:rFonts w:ascii="Helvetica" w:hAnsi="Helvetica" w:cs="Arial"/>
          <w:sz w:val="20"/>
          <w:lang w:val="lt-LT"/>
        </w:rPr>
        <w:t>Skysta, labai koncentruota, stabili farmacinė anti-HER2 antikūn</w:t>
      </w:r>
      <w:r w:rsidR="001D0C88" w:rsidRPr="00C454C2">
        <w:rPr>
          <w:rFonts w:ascii="Helvetica" w:hAnsi="Helvetica" w:cs="Arial"/>
          <w:sz w:val="20"/>
          <w:lang w:val="lt-LT"/>
        </w:rPr>
        <w:t>o</w:t>
      </w:r>
      <w:r w:rsidR="001C4999" w:rsidRPr="00C454C2">
        <w:rPr>
          <w:rFonts w:ascii="Helvetica" w:hAnsi="Helvetica" w:cs="Arial"/>
          <w:sz w:val="20"/>
          <w:lang w:val="lt-LT"/>
        </w:rPr>
        <w:t xml:space="preserve"> </w:t>
      </w:r>
      <w:r w:rsidR="001D0C88" w:rsidRPr="00C454C2">
        <w:rPr>
          <w:rFonts w:ascii="Helvetica" w:hAnsi="Helvetica" w:cs="Arial"/>
          <w:sz w:val="20"/>
          <w:lang w:val="lt-LT"/>
        </w:rPr>
        <w:t>vaist</w:t>
      </w:r>
      <w:r w:rsidR="00FA15F0" w:rsidRPr="00C454C2">
        <w:rPr>
          <w:rFonts w:ascii="Helvetica" w:hAnsi="Helvetica" w:cs="Arial"/>
          <w:sz w:val="20"/>
          <w:lang w:val="lt-LT"/>
        </w:rPr>
        <w:t>inė</w:t>
      </w:r>
      <w:r w:rsidR="001D0C88" w:rsidRPr="00C454C2">
        <w:rPr>
          <w:rFonts w:ascii="Helvetica" w:hAnsi="Helvetica" w:cs="Arial"/>
          <w:sz w:val="20"/>
          <w:lang w:val="lt-LT"/>
        </w:rPr>
        <w:t xml:space="preserve"> forma</w:t>
      </w:r>
      <w:r w:rsidR="001C4999" w:rsidRPr="00C454C2">
        <w:rPr>
          <w:rFonts w:ascii="Helvetica" w:hAnsi="Helvetica" w:cs="Arial"/>
          <w:sz w:val="20"/>
          <w:lang w:val="lt-LT"/>
        </w:rPr>
        <w:t xml:space="preserve">, sudaryta iš </w:t>
      </w:r>
      <w:proofErr w:type="spellStart"/>
      <w:r w:rsidR="001C4999" w:rsidRPr="00C454C2">
        <w:rPr>
          <w:rFonts w:ascii="Helvetica" w:hAnsi="Helvetica" w:cs="Arial"/>
          <w:sz w:val="20"/>
          <w:lang w:val="lt-LT"/>
        </w:rPr>
        <w:t>farmaciškai</w:t>
      </w:r>
      <w:proofErr w:type="spellEnd"/>
      <w:r w:rsidR="001C4999" w:rsidRPr="00C454C2">
        <w:rPr>
          <w:rFonts w:ascii="Helvetica" w:hAnsi="Helvetica" w:cs="Arial"/>
          <w:sz w:val="20"/>
          <w:lang w:val="lt-LT"/>
        </w:rPr>
        <w:t xml:space="preserve"> aktyvaus anti-HER2 antikūno, skirt</w:t>
      </w:r>
      <w:r w:rsidR="00FA15F0" w:rsidRPr="00C454C2">
        <w:rPr>
          <w:rFonts w:ascii="Helvetica" w:hAnsi="Helvetica" w:cs="Arial"/>
          <w:sz w:val="20"/>
          <w:lang w:val="lt-LT"/>
        </w:rPr>
        <w:t>a</w:t>
      </w:r>
      <w:r w:rsidR="001C4999" w:rsidRPr="00C454C2">
        <w:rPr>
          <w:rFonts w:ascii="Helvetica" w:hAnsi="Helvetica" w:cs="Arial"/>
          <w:sz w:val="20"/>
          <w:lang w:val="lt-LT"/>
        </w:rPr>
        <w:t xml:space="preserve"> švirkšti po oda, </w:t>
      </w:r>
      <w:r w:rsidR="001D0C88" w:rsidRPr="00C454C2">
        <w:rPr>
          <w:rFonts w:ascii="Helvetica" w:hAnsi="Helvetica" w:cs="Arial"/>
          <w:sz w:val="20"/>
          <w:lang w:val="lt-LT"/>
        </w:rPr>
        <w:t>apimanti</w:t>
      </w:r>
      <w:r w:rsidR="001C4999" w:rsidRPr="00C454C2">
        <w:rPr>
          <w:rFonts w:ascii="Helvetica" w:hAnsi="Helvetica" w:cs="Arial"/>
          <w:sz w:val="20"/>
          <w:lang w:val="lt-LT"/>
        </w:rPr>
        <w:t xml:space="preserve">: </w:t>
      </w:r>
    </w:p>
    <w:p w14:paraId="62C22AA9" w14:textId="56CABA45" w:rsidR="001C4999" w:rsidRPr="00C454C2" w:rsidRDefault="001C4999" w:rsidP="00C454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454C2">
        <w:rPr>
          <w:rFonts w:ascii="Helvetica" w:hAnsi="Helvetica" w:cs="Arial"/>
          <w:sz w:val="20"/>
          <w:lang w:val="lt-LT"/>
        </w:rPr>
        <w:t xml:space="preserve">a. </w:t>
      </w:r>
      <w:r w:rsidR="001D0C88" w:rsidRPr="00C454C2">
        <w:rPr>
          <w:rFonts w:ascii="Helvetica" w:hAnsi="Helvetica" w:cs="Arial"/>
          <w:sz w:val="20"/>
          <w:lang w:val="lt-LT"/>
        </w:rPr>
        <w:t>maždaug</w:t>
      </w:r>
      <w:r w:rsidRPr="00C454C2">
        <w:rPr>
          <w:rFonts w:ascii="Helvetica" w:hAnsi="Helvetica" w:cs="Arial"/>
          <w:sz w:val="20"/>
          <w:lang w:val="lt-LT"/>
        </w:rPr>
        <w:t xml:space="preserve"> </w:t>
      </w:r>
      <w:r w:rsidR="001D0C88" w:rsidRPr="00C454C2">
        <w:rPr>
          <w:rFonts w:ascii="Helvetica" w:hAnsi="Helvetica" w:cs="Arial"/>
          <w:sz w:val="20"/>
          <w:lang w:val="lt-LT"/>
        </w:rPr>
        <w:t xml:space="preserve">nuo </w:t>
      </w:r>
      <w:r w:rsidRPr="00C454C2">
        <w:rPr>
          <w:rFonts w:ascii="Helvetica" w:hAnsi="Helvetica" w:cs="Arial"/>
          <w:sz w:val="20"/>
          <w:lang w:val="lt-LT"/>
        </w:rPr>
        <w:t>50</w:t>
      </w:r>
      <w:r w:rsidR="001D0C88" w:rsidRPr="00C454C2">
        <w:rPr>
          <w:rFonts w:ascii="Helvetica" w:hAnsi="Helvetica" w:cs="Arial"/>
          <w:sz w:val="20"/>
          <w:lang w:val="lt-LT"/>
        </w:rPr>
        <w:t xml:space="preserve"> iki </w:t>
      </w:r>
      <w:r w:rsidRPr="00C454C2">
        <w:rPr>
          <w:rFonts w:ascii="Helvetica" w:hAnsi="Helvetica" w:cs="Arial"/>
          <w:sz w:val="20"/>
          <w:lang w:val="lt-LT"/>
        </w:rPr>
        <w:t>350 mg/ml anti-HER2 antikūno;</w:t>
      </w:r>
    </w:p>
    <w:p w14:paraId="4DEB8F27" w14:textId="7CF298E8" w:rsidR="001C4999" w:rsidRPr="00C454C2" w:rsidRDefault="001C4999" w:rsidP="00C454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454C2">
        <w:rPr>
          <w:rFonts w:ascii="Helvetica" w:hAnsi="Helvetica" w:cs="Arial"/>
          <w:sz w:val="20"/>
          <w:lang w:val="lt-LT"/>
        </w:rPr>
        <w:t xml:space="preserve">b. maždaug nuo 1 iki 100 </w:t>
      </w:r>
      <w:proofErr w:type="spellStart"/>
      <w:r w:rsidRPr="00C454C2">
        <w:rPr>
          <w:rFonts w:ascii="Helvetica" w:hAnsi="Helvetica" w:cs="Arial"/>
          <w:sz w:val="20"/>
          <w:lang w:val="lt-LT"/>
        </w:rPr>
        <w:t>mM</w:t>
      </w:r>
      <w:proofErr w:type="spellEnd"/>
      <w:r w:rsidRPr="00C454C2">
        <w:rPr>
          <w:rFonts w:ascii="Helvetica" w:hAnsi="Helvetica" w:cs="Arial"/>
          <w:sz w:val="20"/>
          <w:lang w:val="lt-LT"/>
        </w:rPr>
        <w:t xml:space="preserve"> buferinio agento, užtikrinančio pH </w:t>
      </w:r>
      <w:r w:rsidR="00FA15F0" w:rsidRPr="00C454C2">
        <w:rPr>
          <w:rFonts w:ascii="Helvetica" w:hAnsi="Helvetica" w:cs="Arial"/>
          <w:sz w:val="20"/>
          <w:lang w:val="lt-LT"/>
        </w:rPr>
        <w:t xml:space="preserve">vertę </w:t>
      </w:r>
      <w:r w:rsidRPr="00C454C2">
        <w:rPr>
          <w:rFonts w:ascii="Helvetica" w:hAnsi="Helvetica" w:cs="Arial"/>
          <w:sz w:val="20"/>
          <w:lang w:val="lt-LT"/>
        </w:rPr>
        <w:t>5,5 ± 2,0;</w:t>
      </w:r>
    </w:p>
    <w:p w14:paraId="60DFAB60" w14:textId="309EC312" w:rsidR="001C4999" w:rsidRPr="00C454C2" w:rsidRDefault="001C4999" w:rsidP="00C454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454C2">
        <w:rPr>
          <w:rFonts w:ascii="Helvetica" w:hAnsi="Helvetica" w:cs="Arial"/>
          <w:sz w:val="20"/>
          <w:lang w:val="lt-LT"/>
        </w:rPr>
        <w:t xml:space="preserve">c. </w:t>
      </w:r>
      <w:r w:rsidR="001D0C88" w:rsidRPr="00C454C2">
        <w:rPr>
          <w:rFonts w:ascii="Helvetica" w:hAnsi="Helvetica" w:cs="Arial"/>
          <w:sz w:val="20"/>
          <w:lang w:val="lt-LT"/>
        </w:rPr>
        <w:t>maždaug</w:t>
      </w:r>
      <w:r w:rsidRPr="00C454C2">
        <w:rPr>
          <w:rFonts w:ascii="Helvetica" w:hAnsi="Helvetica" w:cs="Arial"/>
          <w:sz w:val="20"/>
          <w:lang w:val="lt-LT"/>
        </w:rPr>
        <w:t xml:space="preserve"> </w:t>
      </w:r>
      <w:r w:rsidR="001D0C88" w:rsidRPr="00C454C2">
        <w:rPr>
          <w:rFonts w:ascii="Helvetica" w:hAnsi="Helvetica" w:cs="Arial"/>
          <w:sz w:val="20"/>
          <w:lang w:val="lt-LT"/>
        </w:rPr>
        <w:t xml:space="preserve">nuo </w:t>
      </w:r>
      <w:r w:rsidRPr="00C454C2">
        <w:rPr>
          <w:rFonts w:ascii="Helvetica" w:hAnsi="Helvetica" w:cs="Arial"/>
          <w:sz w:val="20"/>
          <w:lang w:val="lt-LT"/>
        </w:rPr>
        <w:t>1</w:t>
      </w:r>
      <w:r w:rsidR="001D0C88" w:rsidRPr="00C454C2">
        <w:rPr>
          <w:rFonts w:ascii="Helvetica" w:hAnsi="Helvetica" w:cs="Arial"/>
          <w:sz w:val="20"/>
          <w:lang w:val="lt-LT"/>
        </w:rPr>
        <w:t xml:space="preserve"> iki </w:t>
      </w:r>
      <w:r w:rsidRPr="00C454C2">
        <w:rPr>
          <w:rFonts w:ascii="Helvetica" w:hAnsi="Helvetica" w:cs="Arial"/>
          <w:sz w:val="20"/>
          <w:lang w:val="lt-LT"/>
        </w:rPr>
        <w:t xml:space="preserve">500 </w:t>
      </w:r>
      <w:proofErr w:type="spellStart"/>
      <w:r w:rsidRPr="00C454C2">
        <w:rPr>
          <w:rFonts w:ascii="Helvetica" w:hAnsi="Helvetica" w:cs="Arial"/>
          <w:sz w:val="20"/>
          <w:lang w:val="lt-LT"/>
        </w:rPr>
        <w:t>mM</w:t>
      </w:r>
      <w:proofErr w:type="spellEnd"/>
      <w:r w:rsidRPr="00C454C2">
        <w:rPr>
          <w:rFonts w:ascii="Helvetica" w:hAnsi="Helvetica" w:cs="Arial"/>
          <w:sz w:val="20"/>
          <w:lang w:val="lt-LT"/>
        </w:rPr>
        <w:t xml:space="preserve"> stabilizatoriaus arba dviejų ar daugiau stabilizatorių mišinio;</w:t>
      </w:r>
    </w:p>
    <w:p w14:paraId="7FBE6467" w14:textId="0998B31C" w:rsidR="001C4999" w:rsidRPr="00C454C2" w:rsidRDefault="001C4999" w:rsidP="00C454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454C2">
        <w:rPr>
          <w:rFonts w:ascii="Helvetica" w:hAnsi="Helvetica" w:cs="Arial"/>
          <w:sz w:val="20"/>
          <w:lang w:val="lt-LT"/>
        </w:rPr>
        <w:t xml:space="preserve">d. </w:t>
      </w:r>
      <w:r w:rsidR="001D0C88" w:rsidRPr="00C454C2">
        <w:rPr>
          <w:rFonts w:ascii="Helvetica" w:hAnsi="Helvetica" w:cs="Arial"/>
          <w:sz w:val="20"/>
          <w:lang w:val="lt-LT"/>
        </w:rPr>
        <w:t>maždaug</w:t>
      </w:r>
      <w:r w:rsidRPr="00C454C2">
        <w:rPr>
          <w:rFonts w:ascii="Helvetica" w:hAnsi="Helvetica" w:cs="Arial"/>
          <w:sz w:val="20"/>
          <w:lang w:val="lt-LT"/>
        </w:rPr>
        <w:t xml:space="preserve"> </w:t>
      </w:r>
      <w:r w:rsidR="001D0C88" w:rsidRPr="00C454C2">
        <w:rPr>
          <w:rFonts w:ascii="Helvetica" w:hAnsi="Helvetica" w:cs="Arial"/>
          <w:sz w:val="20"/>
          <w:lang w:val="lt-LT"/>
        </w:rPr>
        <w:t xml:space="preserve">nuo </w:t>
      </w:r>
      <w:r w:rsidRPr="00C454C2">
        <w:rPr>
          <w:rFonts w:ascii="Helvetica" w:hAnsi="Helvetica" w:cs="Arial"/>
          <w:sz w:val="20"/>
          <w:lang w:val="lt-LT"/>
        </w:rPr>
        <w:t>0,01</w:t>
      </w:r>
      <w:r w:rsidR="001D0C88" w:rsidRPr="00C454C2">
        <w:rPr>
          <w:rFonts w:ascii="Helvetica" w:hAnsi="Helvetica" w:cs="Arial"/>
          <w:sz w:val="20"/>
          <w:lang w:val="lt-LT"/>
        </w:rPr>
        <w:t xml:space="preserve"> iki </w:t>
      </w:r>
      <w:r w:rsidRPr="00C454C2">
        <w:rPr>
          <w:rFonts w:ascii="Helvetica" w:hAnsi="Helvetica" w:cs="Arial"/>
          <w:sz w:val="20"/>
          <w:lang w:val="lt-LT"/>
        </w:rPr>
        <w:t xml:space="preserve">0,08% (m/t) </w:t>
      </w:r>
      <w:proofErr w:type="spellStart"/>
      <w:r w:rsidRPr="00C454C2">
        <w:rPr>
          <w:rFonts w:ascii="Helvetica" w:hAnsi="Helvetica" w:cs="Arial"/>
          <w:sz w:val="20"/>
          <w:lang w:val="lt-LT"/>
        </w:rPr>
        <w:t>nejoninės</w:t>
      </w:r>
      <w:proofErr w:type="spellEnd"/>
      <w:r w:rsidRPr="00C454C2">
        <w:rPr>
          <w:rFonts w:ascii="Helvetica" w:hAnsi="Helvetica" w:cs="Arial"/>
          <w:sz w:val="20"/>
          <w:lang w:val="lt-LT"/>
        </w:rPr>
        <w:t xml:space="preserve"> </w:t>
      </w:r>
      <w:r w:rsidR="001D0C88" w:rsidRPr="00C454C2">
        <w:rPr>
          <w:rFonts w:ascii="Helvetica" w:hAnsi="Helvetica" w:cs="Arial"/>
          <w:sz w:val="20"/>
          <w:lang w:val="lt-LT"/>
        </w:rPr>
        <w:t>paviršinio aktyvumo medžiag</w:t>
      </w:r>
      <w:r w:rsidRPr="00C454C2">
        <w:rPr>
          <w:rFonts w:ascii="Helvetica" w:hAnsi="Helvetica" w:cs="Arial"/>
          <w:sz w:val="20"/>
          <w:lang w:val="lt-LT"/>
        </w:rPr>
        <w:t>os; ir</w:t>
      </w:r>
    </w:p>
    <w:p w14:paraId="461EBE27" w14:textId="66967F80" w:rsidR="001C4999" w:rsidRPr="00C454C2" w:rsidRDefault="001C4999" w:rsidP="00C454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454C2">
        <w:rPr>
          <w:rFonts w:ascii="Helvetica" w:hAnsi="Helvetica" w:cs="Arial"/>
          <w:sz w:val="20"/>
          <w:lang w:val="lt-LT"/>
        </w:rPr>
        <w:t xml:space="preserve">e. maždaug </w:t>
      </w:r>
      <w:r w:rsidR="001D0C88" w:rsidRPr="00C454C2">
        <w:rPr>
          <w:rFonts w:ascii="Helvetica" w:hAnsi="Helvetica" w:cs="Arial"/>
          <w:sz w:val="20"/>
          <w:lang w:val="lt-LT"/>
        </w:rPr>
        <w:t xml:space="preserve">nuo </w:t>
      </w:r>
      <w:r w:rsidRPr="00C454C2">
        <w:rPr>
          <w:rFonts w:ascii="Helvetica" w:hAnsi="Helvetica" w:cs="Arial"/>
          <w:sz w:val="20"/>
          <w:lang w:val="lt-LT"/>
        </w:rPr>
        <w:t xml:space="preserve">1500 iki maždaug 12000 </w:t>
      </w:r>
      <w:r w:rsidR="001D0C88" w:rsidRPr="00C454C2">
        <w:rPr>
          <w:rFonts w:ascii="Helvetica" w:hAnsi="Helvetica" w:cs="Arial"/>
          <w:sz w:val="20"/>
          <w:lang w:val="lt-LT"/>
        </w:rPr>
        <w:t>V</w:t>
      </w:r>
      <w:r w:rsidRPr="00C454C2">
        <w:rPr>
          <w:rFonts w:ascii="Helvetica" w:hAnsi="Helvetica" w:cs="Arial"/>
          <w:sz w:val="20"/>
          <w:lang w:val="lt-LT"/>
        </w:rPr>
        <w:t xml:space="preserve">/ml </w:t>
      </w:r>
      <w:proofErr w:type="spellStart"/>
      <w:r w:rsidRPr="00C454C2">
        <w:rPr>
          <w:rFonts w:ascii="Helvetica" w:hAnsi="Helvetica" w:cs="Arial"/>
          <w:sz w:val="20"/>
          <w:lang w:val="lt-LT"/>
        </w:rPr>
        <w:t>hialuronidazės</w:t>
      </w:r>
      <w:proofErr w:type="spellEnd"/>
      <w:r w:rsidRPr="00C454C2">
        <w:rPr>
          <w:rFonts w:ascii="Helvetica" w:hAnsi="Helvetica" w:cs="Arial"/>
          <w:sz w:val="20"/>
          <w:lang w:val="lt-LT"/>
        </w:rPr>
        <w:t xml:space="preserve"> fermento, kur terminas "</w:t>
      </w:r>
      <w:r w:rsidR="001D0C88" w:rsidRPr="00C454C2">
        <w:rPr>
          <w:rFonts w:ascii="Helvetica" w:hAnsi="Helvetica" w:cs="Arial"/>
          <w:sz w:val="20"/>
          <w:lang w:val="lt-LT"/>
        </w:rPr>
        <w:t>maždaug</w:t>
      </w:r>
      <w:r w:rsidRPr="00C454C2">
        <w:rPr>
          <w:rFonts w:ascii="Helvetica" w:hAnsi="Helvetica" w:cs="Arial"/>
          <w:sz w:val="20"/>
          <w:lang w:val="lt-LT"/>
        </w:rPr>
        <w:t>" reiškia specifinės vertės pokyčius</w:t>
      </w:r>
      <w:r w:rsidR="00FA15F0" w:rsidRPr="00C454C2">
        <w:rPr>
          <w:rFonts w:ascii="Helvetica" w:hAnsi="Helvetica" w:cs="Arial"/>
          <w:sz w:val="20"/>
          <w:lang w:val="lt-LT"/>
        </w:rPr>
        <w:t xml:space="preserve"> +/- 10%</w:t>
      </w:r>
      <w:r w:rsidRPr="00C454C2">
        <w:rPr>
          <w:rFonts w:ascii="Helvetica" w:hAnsi="Helvetica" w:cs="Arial"/>
          <w:sz w:val="20"/>
          <w:lang w:val="lt-LT"/>
        </w:rPr>
        <w:t>.</w:t>
      </w:r>
    </w:p>
    <w:p w14:paraId="57926312" w14:textId="77777777" w:rsidR="00CA3A2C" w:rsidRPr="00C454C2" w:rsidRDefault="00CA3A2C" w:rsidP="00C454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9723AAF" w14:textId="1D36B216" w:rsidR="001C4999" w:rsidRPr="00C454C2" w:rsidRDefault="001C4999" w:rsidP="00C454C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454C2">
        <w:rPr>
          <w:rFonts w:ascii="Helvetica" w:hAnsi="Helvetica" w:cs="Arial"/>
          <w:sz w:val="20"/>
          <w:lang w:val="lt-LT"/>
        </w:rPr>
        <w:t>2.</w:t>
      </w:r>
      <w:r w:rsidR="00CA3A2C" w:rsidRPr="00C454C2">
        <w:rPr>
          <w:rFonts w:ascii="Helvetica" w:hAnsi="Helvetica" w:cs="Arial"/>
          <w:sz w:val="20"/>
          <w:lang w:val="lt-LT"/>
        </w:rPr>
        <w:t xml:space="preserve"> </w:t>
      </w:r>
      <w:r w:rsidRPr="00C454C2">
        <w:rPr>
          <w:rFonts w:ascii="Helvetica" w:hAnsi="Helvetica" w:cs="Arial"/>
          <w:sz w:val="20"/>
          <w:lang w:val="lt-LT"/>
        </w:rPr>
        <w:t xml:space="preserve">Skysta, labai koncentruota, stabili farmacinė </w:t>
      </w:r>
      <w:r w:rsidR="00FA15F0" w:rsidRPr="00C454C2">
        <w:rPr>
          <w:rFonts w:ascii="Helvetica" w:hAnsi="Helvetica" w:cs="Arial"/>
          <w:sz w:val="20"/>
          <w:lang w:val="lt-LT"/>
        </w:rPr>
        <w:t>anti-HER2 antikūno vaistinė forma</w:t>
      </w:r>
      <w:r w:rsidRPr="00C454C2">
        <w:rPr>
          <w:rFonts w:ascii="Helvetica" w:hAnsi="Helvetica" w:cs="Arial"/>
          <w:sz w:val="20"/>
          <w:lang w:val="lt-LT"/>
        </w:rPr>
        <w:t xml:space="preserve"> pagal 1 punktą, apimanti nuo maždaug 2000 iki maždaug 12000 </w:t>
      </w:r>
      <w:r w:rsidR="001D0C88" w:rsidRPr="00C454C2">
        <w:rPr>
          <w:rFonts w:ascii="Helvetica" w:hAnsi="Helvetica" w:cs="Arial"/>
          <w:sz w:val="20"/>
          <w:lang w:val="lt-LT"/>
        </w:rPr>
        <w:t>V</w:t>
      </w:r>
      <w:r w:rsidRPr="00C454C2">
        <w:rPr>
          <w:rFonts w:ascii="Helvetica" w:hAnsi="Helvetica" w:cs="Arial"/>
          <w:sz w:val="20"/>
          <w:lang w:val="lt-LT"/>
        </w:rPr>
        <w:t xml:space="preserve">/ml minėto </w:t>
      </w:r>
      <w:proofErr w:type="spellStart"/>
      <w:r w:rsidRPr="00C454C2">
        <w:rPr>
          <w:rFonts w:ascii="Helvetica" w:hAnsi="Helvetica" w:cs="Arial"/>
          <w:sz w:val="20"/>
          <w:lang w:val="lt-LT"/>
        </w:rPr>
        <w:t>hialuronidazės</w:t>
      </w:r>
      <w:proofErr w:type="spellEnd"/>
      <w:r w:rsidRPr="00C454C2">
        <w:rPr>
          <w:rFonts w:ascii="Helvetica" w:hAnsi="Helvetica" w:cs="Arial"/>
          <w:sz w:val="20"/>
          <w:lang w:val="lt-LT"/>
        </w:rPr>
        <w:t xml:space="preserve"> fermento.</w:t>
      </w:r>
    </w:p>
    <w:p w14:paraId="0AACEE31" w14:textId="77777777" w:rsidR="00CA3A2C" w:rsidRPr="00C454C2" w:rsidRDefault="00CA3A2C" w:rsidP="00C454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1420D4F" w14:textId="6F9FCCB4" w:rsidR="001C4999" w:rsidRPr="00C454C2" w:rsidRDefault="001C4999" w:rsidP="00C454C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454C2">
        <w:rPr>
          <w:rFonts w:ascii="Helvetica" w:hAnsi="Helvetica" w:cs="Arial"/>
          <w:sz w:val="20"/>
          <w:lang w:val="lt-LT"/>
        </w:rPr>
        <w:t>3.</w:t>
      </w:r>
      <w:r w:rsidR="00CA3A2C" w:rsidRPr="00C454C2">
        <w:rPr>
          <w:rFonts w:ascii="Helvetica" w:hAnsi="Helvetica" w:cs="Arial"/>
          <w:sz w:val="20"/>
          <w:lang w:val="lt-LT"/>
        </w:rPr>
        <w:t xml:space="preserve"> </w:t>
      </w:r>
      <w:r w:rsidRPr="00C454C2">
        <w:rPr>
          <w:rFonts w:ascii="Helvetica" w:hAnsi="Helvetica" w:cs="Arial"/>
          <w:sz w:val="20"/>
          <w:lang w:val="lt-LT"/>
        </w:rPr>
        <w:t xml:space="preserve">Skysta, labai koncentruota, stabili farmacinė </w:t>
      </w:r>
      <w:r w:rsidR="00FA15F0" w:rsidRPr="00C454C2">
        <w:rPr>
          <w:rFonts w:ascii="Helvetica" w:hAnsi="Helvetica" w:cs="Arial"/>
          <w:sz w:val="20"/>
          <w:lang w:val="lt-LT"/>
        </w:rPr>
        <w:t>anti-HER2 antikūno vaistinė forma</w:t>
      </w:r>
      <w:r w:rsidRPr="00C454C2">
        <w:rPr>
          <w:rFonts w:ascii="Helvetica" w:hAnsi="Helvetica" w:cs="Arial"/>
          <w:sz w:val="20"/>
          <w:lang w:val="lt-LT"/>
        </w:rPr>
        <w:t xml:space="preserve"> pagal 1 punktą, apimanti </w:t>
      </w:r>
      <w:r w:rsidR="001D0C88" w:rsidRPr="00C454C2">
        <w:rPr>
          <w:rFonts w:ascii="Helvetica" w:hAnsi="Helvetica" w:cs="Arial"/>
          <w:sz w:val="20"/>
          <w:lang w:val="lt-LT"/>
        </w:rPr>
        <w:t>maždaug</w:t>
      </w:r>
      <w:r w:rsidRPr="00C454C2">
        <w:rPr>
          <w:rFonts w:ascii="Helvetica" w:hAnsi="Helvetica" w:cs="Arial"/>
          <w:sz w:val="20"/>
          <w:lang w:val="lt-LT"/>
        </w:rPr>
        <w:t xml:space="preserve"> 12000 </w:t>
      </w:r>
      <w:r w:rsidR="001D0C88" w:rsidRPr="00C454C2">
        <w:rPr>
          <w:rFonts w:ascii="Helvetica" w:hAnsi="Helvetica" w:cs="Arial"/>
          <w:sz w:val="20"/>
          <w:lang w:val="lt-LT"/>
        </w:rPr>
        <w:t>V</w:t>
      </w:r>
      <w:r w:rsidRPr="00C454C2">
        <w:rPr>
          <w:rFonts w:ascii="Helvetica" w:hAnsi="Helvetica" w:cs="Arial"/>
          <w:sz w:val="20"/>
          <w:lang w:val="lt-LT"/>
        </w:rPr>
        <w:t xml:space="preserve">/ml minėto </w:t>
      </w:r>
      <w:proofErr w:type="spellStart"/>
      <w:r w:rsidRPr="00C454C2">
        <w:rPr>
          <w:rFonts w:ascii="Helvetica" w:hAnsi="Helvetica" w:cs="Arial"/>
          <w:sz w:val="20"/>
          <w:lang w:val="lt-LT"/>
        </w:rPr>
        <w:t>hialuronidazės</w:t>
      </w:r>
      <w:proofErr w:type="spellEnd"/>
      <w:r w:rsidRPr="00C454C2">
        <w:rPr>
          <w:rFonts w:ascii="Helvetica" w:hAnsi="Helvetica" w:cs="Arial"/>
          <w:sz w:val="20"/>
          <w:lang w:val="lt-LT"/>
        </w:rPr>
        <w:t xml:space="preserve"> fermento.</w:t>
      </w:r>
    </w:p>
    <w:p w14:paraId="2EC8D4EC" w14:textId="77777777" w:rsidR="00CA3A2C" w:rsidRPr="00C454C2" w:rsidRDefault="00CA3A2C" w:rsidP="00C454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C6BBE34" w14:textId="3611C3AA" w:rsidR="001C4999" w:rsidRPr="00C454C2" w:rsidRDefault="001C4999" w:rsidP="00C454C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454C2">
        <w:rPr>
          <w:rFonts w:ascii="Helvetica" w:hAnsi="Helvetica" w:cs="Arial"/>
          <w:sz w:val="20"/>
          <w:lang w:val="lt-LT"/>
        </w:rPr>
        <w:t>4.</w:t>
      </w:r>
      <w:r w:rsidR="00CA3A2C" w:rsidRPr="00C454C2">
        <w:rPr>
          <w:rFonts w:ascii="Helvetica" w:hAnsi="Helvetica" w:cs="Arial"/>
          <w:sz w:val="20"/>
          <w:lang w:val="lt-LT"/>
        </w:rPr>
        <w:t xml:space="preserve"> </w:t>
      </w:r>
      <w:r w:rsidRPr="00C454C2">
        <w:rPr>
          <w:rFonts w:ascii="Helvetica" w:hAnsi="Helvetica" w:cs="Arial"/>
          <w:sz w:val="20"/>
          <w:lang w:val="lt-LT"/>
        </w:rPr>
        <w:t xml:space="preserve">Skysta, labai koncentruota, stabili farmacinė </w:t>
      </w:r>
      <w:r w:rsidR="00FA15F0" w:rsidRPr="00C454C2">
        <w:rPr>
          <w:rFonts w:ascii="Helvetica" w:hAnsi="Helvetica" w:cs="Arial"/>
          <w:sz w:val="20"/>
          <w:lang w:val="lt-LT"/>
        </w:rPr>
        <w:t>anti-HER2 antikūno vaistinė forma</w:t>
      </w:r>
      <w:r w:rsidRPr="00C454C2">
        <w:rPr>
          <w:rFonts w:ascii="Helvetica" w:hAnsi="Helvetica" w:cs="Arial"/>
          <w:sz w:val="20"/>
          <w:lang w:val="lt-LT"/>
        </w:rPr>
        <w:t xml:space="preserve"> pagal 1 punktą, apimanti </w:t>
      </w:r>
      <w:r w:rsidR="001D0C88" w:rsidRPr="00C454C2">
        <w:rPr>
          <w:rFonts w:ascii="Helvetica" w:hAnsi="Helvetica" w:cs="Arial"/>
          <w:sz w:val="20"/>
          <w:lang w:val="lt-LT"/>
        </w:rPr>
        <w:t>maždaug</w:t>
      </w:r>
      <w:r w:rsidRPr="00C454C2">
        <w:rPr>
          <w:rFonts w:ascii="Helvetica" w:hAnsi="Helvetica" w:cs="Arial"/>
          <w:sz w:val="20"/>
          <w:lang w:val="lt-LT"/>
        </w:rPr>
        <w:t xml:space="preserve"> 2000 </w:t>
      </w:r>
      <w:r w:rsidR="001D0C88" w:rsidRPr="00C454C2">
        <w:rPr>
          <w:rFonts w:ascii="Helvetica" w:hAnsi="Helvetica" w:cs="Arial"/>
          <w:sz w:val="20"/>
          <w:lang w:val="lt-LT"/>
        </w:rPr>
        <w:t>V</w:t>
      </w:r>
      <w:r w:rsidRPr="00C454C2">
        <w:rPr>
          <w:rFonts w:ascii="Helvetica" w:hAnsi="Helvetica" w:cs="Arial"/>
          <w:sz w:val="20"/>
          <w:lang w:val="lt-LT"/>
        </w:rPr>
        <w:t xml:space="preserve">/ml minėto </w:t>
      </w:r>
      <w:proofErr w:type="spellStart"/>
      <w:r w:rsidRPr="00C454C2">
        <w:rPr>
          <w:rFonts w:ascii="Helvetica" w:hAnsi="Helvetica" w:cs="Arial"/>
          <w:sz w:val="20"/>
          <w:lang w:val="lt-LT"/>
        </w:rPr>
        <w:t>hialuronidazės</w:t>
      </w:r>
      <w:proofErr w:type="spellEnd"/>
      <w:r w:rsidRPr="00C454C2">
        <w:rPr>
          <w:rFonts w:ascii="Helvetica" w:hAnsi="Helvetica" w:cs="Arial"/>
          <w:sz w:val="20"/>
          <w:lang w:val="lt-LT"/>
        </w:rPr>
        <w:t xml:space="preserve"> fermento.</w:t>
      </w:r>
    </w:p>
    <w:p w14:paraId="42DCF89E" w14:textId="77777777" w:rsidR="00CA3A2C" w:rsidRPr="00C454C2" w:rsidRDefault="00CA3A2C" w:rsidP="00C454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6BE357F" w14:textId="347C3614" w:rsidR="001C4999" w:rsidRPr="00C454C2" w:rsidRDefault="001C4999" w:rsidP="00C454C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454C2">
        <w:rPr>
          <w:rFonts w:ascii="Helvetica" w:hAnsi="Helvetica" w:cs="Arial"/>
          <w:sz w:val="20"/>
          <w:lang w:val="lt-LT"/>
        </w:rPr>
        <w:t>5.</w:t>
      </w:r>
      <w:r w:rsidR="00CA3A2C" w:rsidRPr="00C454C2">
        <w:rPr>
          <w:rFonts w:ascii="Helvetica" w:hAnsi="Helvetica" w:cs="Arial"/>
          <w:sz w:val="20"/>
          <w:lang w:val="lt-LT"/>
        </w:rPr>
        <w:t xml:space="preserve"> </w:t>
      </w:r>
      <w:r w:rsidRPr="00C454C2">
        <w:rPr>
          <w:rFonts w:ascii="Helvetica" w:hAnsi="Helvetica" w:cs="Arial"/>
          <w:sz w:val="20"/>
          <w:lang w:val="lt-LT"/>
        </w:rPr>
        <w:t xml:space="preserve">Skysta, labai koncentruota, stabili farmacinė </w:t>
      </w:r>
      <w:r w:rsidR="00FA15F0" w:rsidRPr="00C454C2">
        <w:rPr>
          <w:rFonts w:ascii="Helvetica" w:hAnsi="Helvetica" w:cs="Arial"/>
          <w:sz w:val="20"/>
          <w:lang w:val="lt-LT"/>
        </w:rPr>
        <w:t>anti-HER2 antikūno vaistinė forma</w:t>
      </w:r>
      <w:r w:rsidRPr="00C454C2">
        <w:rPr>
          <w:rFonts w:ascii="Helvetica" w:hAnsi="Helvetica" w:cs="Arial"/>
          <w:sz w:val="20"/>
          <w:lang w:val="lt-LT"/>
        </w:rPr>
        <w:t xml:space="preserve"> pagal bet kurį</w:t>
      </w:r>
      <w:r w:rsidR="001D0C88" w:rsidRPr="00C454C2">
        <w:rPr>
          <w:rFonts w:ascii="Helvetica" w:hAnsi="Helvetica" w:cs="Arial"/>
          <w:sz w:val="20"/>
          <w:lang w:val="lt-LT"/>
        </w:rPr>
        <w:t xml:space="preserve"> vieną</w:t>
      </w:r>
      <w:r w:rsidRPr="00C454C2">
        <w:rPr>
          <w:rFonts w:ascii="Helvetica" w:hAnsi="Helvetica" w:cs="Arial"/>
          <w:sz w:val="20"/>
          <w:lang w:val="lt-LT"/>
        </w:rPr>
        <w:t xml:space="preserve"> iš 1-4 punktų, kur </w:t>
      </w:r>
      <w:proofErr w:type="spellStart"/>
      <w:r w:rsidRPr="00C454C2">
        <w:rPr>
          <w:rFonts w:ascii="Helvetica" w:hAnsi="Helvetica" w:cs="Arial"/>
          <w:sz w:val="20"/>
          <w:lang w:val="lt-LT"/>
        </w:rPr>
        <w:t>hialuronidazės</w:t>
      </w:r>
      <w:proofErr w:type="spellEnd"/>
      <w:r w:rsidRPr="00C454C2">
        <w:rPr>
          <w:rFonts w:ascii="Helvetica" w:hAnsi="Helvetica" w:cs="Arial"/>
          <w:sz w:val="20"/>
          <w:lang w:val="lt-LT"/>
        </w:rPr>
        <w:t xml:space="preserve"> fermentas yra rHuPH20.</w:t>
      </w:r>
    </w:p>
    <w:p w14:paraId="1633AD24" w14:textId="77777777" w:rsidR="00CA3A2C" w:rsidRPr="00C454C2" w:rsidRDefault="00CA3A2C" w:rsidP="00C454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DD63819" w14:textId="092FD4FA" w:rsidR="001C4999" w:rsidRPr="00C454C2" w:rsidRDefault="001C4999" w:rsidP="00C454C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454C2">
        <w:rPr>
          <w:rFonts w:ascii="Helvetica" w:hAnsi="Helvetica" w:cs="Arial"/>
          <w:sz w:val="20"/>
          <w:lang w:val="lt-LT"/>
        </w:rPr>
        <w:t>6.</w:t>
      </w:r>
      <w:r w:rsidR="00CA3A2C" w:rsidRPr="00C454C2">
        <w:rPr>
          <w:rFonts w:ascii="Helvetica" w:hAnsi="Helvetica" w:cs="Arial"/>
          <w:sz w:val="20"/>
          <w:lang w:val="lt-LT"/>
        </w:rPr>
        <w:t xml:space="preserve"> </w:t>
      </w:r>
      <w:r w:rsidRPr="00C454C2">
        <w:rPr>
          <w:rFonts w:ascii="Helvetica" w:hAnsi="Helvetica" w:cs="Arial"/>
          <w:sz w:val="20"/>
          <w:lang w:val="lt-LT"/>
        </w:rPr>
        <w:t xml:space="preserve">Skysta, labai koncentruota, stabili farmacinė </w:t>
      </w:r>
      <w:r w:rsidR="00FA15F0" w:rsidRPr="00C454C2">
        <w:rPr>
          <w:rFonts w:ascii="Helvetica" w:hAnsi="Helvetica" w:cs="Arial"/>
          <w:sz w:val="20"/>
          <w:lang w:val="lt-LT"/>
        </w:rPr>
        <w:t>anti-HER2 antikūno vaistinė forma</w:t>
      </w:r>
      <w:r w:rsidRPr="00C454C2">
        <w:rPr>
          <w:rFonts w:ascii="Helvetica" w:hAnsi="Helvetica" w:cs="Arial"/>
          <w:sz w:val="20"/>
          <w:lang w:val="lt-LT"/>
        </w:rPr>
        <w:t xml:space="preserve"> pagal bet kurį </w:t>
      </w:r>
      <w:r w:rsidR="001D0C88" w:rsidRPr="00C454C2">
        <w:rPr>
          <w:rFonts w:ascii="Helvetica" w:hAnsi="Helvetica" w:cs="Arial"/>
          <w:sz w:val="20"/>
          <w:lang w:val="lt-LT"/>
        </w:rPr>
        <w:t xml:space="preserve">vieną </w:t>
      </w:r>
      <w:r w:rsidRPr="00C454C2">
        <w:rPr>
          <w:rFonts w:ascii="Helvetica" w:hAnsi="Helvetica" w:cs="Arial"/>
          <w:sz w:val="20"/>
          <w:lang w:val="lt-LT"/>
        </w:rPr>
        <w:t xml:space="preserve">iš 1-5 punktų, kur buferinis agentas užtikrina pH </w:t>
      </w:r>
      <w:r w:rsidR="001D0C88" w:rsidRPr="00C454C2">
        <w:rPr>
          <w:rFonts w:ascii="Helvetica" w:hAnsi="Helvetica" w:cs="Arial"/>
          <w:sz w:val="20"/>
          <w:lang w:val="lt-LT"/>
        </w:rPr>
        <w:t xml:space="preserve">vertę </w:t>
      </w:r>
      <w:r w:rsidRPr="00C454C2">
        <w:rPr>
          <w:rFonts w:ascii="Helvetica" w:hAnsi="Helvetica" w:cs="Arial"/>
          <w:sz w:val="20"/>
          <w:lang w:val="lt-LT"/>
        </w:rPr>
        <w:t>nuo maždaug 5,0 iki maždaug 6,5, kur terminas "</w:t>
      </w:r>
      <w:r w:rsidR="001D0C88" w:rsidRPr="00C454C2">
        <w:rPr>
          <w:rFonts w:ascii="Helvetica" w:hAnsi="Helvetica" w:cs="Arial"/>
          <w:sz w:val="20"/>
          <w:lang w:val="lt-LT"/>
        </w:rPr>
        <w:t>maždaug</w:t>
      </w:r>
      <w:r w:rsidRPr="00C454C2">
        <w:rPr>
          <w:rFonts w:ascii="Helvetica" w:hAnsi="Helvetica" w:cs="Arial"/>
          <w:sz w:val="20"/>
          <w:lang w:val="lt-LT"/>
        </w:rPr>
        <w:t xml:space="preserve">" reiškia </w:t>
      </w:r>
      <w:r w:rsidR="001D0C88" w:rsidRPr="00C454C2">
        <w:rPr>
          <w:rFonts w:ascii="Helvetica" w:hAnsi="Helvetica" w:cs="Arial"/>
          <w:sz w:val="20"/>
          <w:lang w:val="lt-LT"/>
        </w:rPr>
        <w:t>specifinės vertės pokyčius</w:t>
      </w:r>
      <w:r w:rsidR="002E2DDE" w:rsidRPr="00C454C2">
        <w:rPr>
          <w:rFonts w:ascii="Helvetica" w:hAnsi="Helvetica" w:cs="Arial"/>
          <w:sz w:val="20"/>
          <w:lang w:val="lt-LT"/>
        </w:rPr>
        <w:t xml:space="preserve"> +/-10%</w:t>
      </w:r>
      <w:r w:rsidRPr="00C454C2">
        <w:rPr>
          <w:rFonts w:ascii="Helvetica" w:hAnsi="Helvetica" w:cs="Arial"/>
          <w:sz w:val="20"/>
          <w:lang w:val="lt-LT"/>
        </w:rPr>
        <w:t>.</w:t>
      </w:r>
    </w:p>
    <w:p w14:paraId="318F511E" w14:textId="77777777" w:rsidR="00CA3A2C" w:rsidRPr="00C454C2" w:rsidRDefault="00CA3A2C" w:rsidP="00C454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A70CBCF" w14:textId="75FA00CF" w:rsidR="001C4999" w:rsidRPr="00C454C2" w:rsidRDefault="001C4999" w:rsidP="00C454C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454C2">
        <w:rPr>
          <w:rFonts w:ascii="Helvetica" w:hAnsi="Helvetica" w:cs="Arial"/>
          <w:sz w:val="20"/>
          <w:lang w:val="lt-LT"/>
        </w:rPr>
        <w:t>7.</w:t>
      </w:r>
      <w:r w:rsidR="00CA3A2C" w:rsidRPr="00C454C2">
        <w:rPr>
          <w:rFonts w:ascii="Helvetica" w:hAnsi="Helvetica" w:cs="Arial"/>
          <w:sz w:val="20"/>
          <w:lang w:val="lt-LT"/>
        </w:rPr>
        <w:t xml:space="preserve"> </w:t>
      </w:r>
      <w:r w:rsidRPr="00C454C2">
        <w:rPr>
          <w:rFonts w:ascii="Helvetica" w:hAnsi="Helvetica" w:cs="Arial"/>
          <w:sz w:val="20"/>
          <w:lang w:val="lt-LT"/>
        </w:rPr>
        <w:t xml:space="preserve">Skysta, labai koncentruota, stabili farmacinė </w:t>
      </w:r>
      <w:r w:rsidR="00FA15F0" w:rsidRPr="00C454C2">
        <w:rPr>
          <w:rFonts w:ascii="Helvetica" w:hAnsi="Helvetica" w:cs="Arial"/>
          <w:sz w:val="20"/>
          <w:lang w:val="lt-LT"/>
        </w:rPr>
        <w:t>anti-HER2 antikūno vaistinė forma</w:t>
      </w:r>
      <w:r w:rsidRPr="00C454C2">
        <w:rPr>
          <w:rFonts w:ascii="Helvetica" w:hAnsi="Helvetica" w:cs="Arial"/>
          <w:sz w:val="20"/>
          <w:lang w:val="lt-LT"/>
        </w:rPr>
        <w:t xml:space="preserve"> pagal bet kurį </w:t>
      </w:r>
      <w:r w:rsidR="001D0C88" w:rsidRPr="00C454C2">
        <w:rPr>
          <w:rFonts w:ascii="Helvetica" w:hAnsi="Helvetica" w:cs="Arial"/>
          <w:sz w:val="20"/>
          <w:lang w:val="lt-LT"/>
        </w:rPr>
        <w:t xml:space="preserve">vieną </w:t>
      </w:r>
      <w:r w:rsidRPr="00C454C2">
        <w:rPr>
          <w:rFonts w:ascii="Helvetica" w:hAnsi="Helvetica" w:cs="Arial"/>
          <w:sz w:val="20"/>
          <w:lang w:val="lt-LT"/>
        </w:rPr>
        <w:t>iš 1-6 punktų, kur buferinis agentas užtikrina pH 5,5 ± 0,6.</w:t>
      </w:r>
    </w:p>
    <w:p w14:paraId="05D952ED" w14:textId="77777777" w:rsidR="00CA3A2C" w:rsidRPr="00C454C2" w:rsidRDefault="00CA3A2C" w:rsidP="00C454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6BAEFDE" w14:textId="7DA08588" w:rsidR="001C4999" w:rsidRPr="00C454C2" w:rsidRDefault="001C4999" w:rsidP="00C454C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454C2">
        <w:rPr>
          <w:rFonts w:ascii="Helvetica" w:hAnsi="Helvetica" w:cs="Arial"/>
          <w:sz w:val="20"/>
          <w:lang w:val="lt-LT"/>
        </w:rPr>
        <w:t>8.</w:t>
      </w:r>
      <w:r w:rsidR="00CA3A2C" w:rsidRPr="00C454C2">
        <w:rPr>
          <w:rFonts w:ascii="Helvetica" w:hAnsi="Helvetica" w:cs="Arial"/>
          <w:sz w:val="20"/>
          <w:lang w:val="lt-LT"/>
        </w:rPr>
        <w:t xml:space="preserve"> </w:t>
      </w:r>
      <w:r w:rsidRPr="00C454C2">
        <w:rPr>
          <w:rFonts w:ascii="Helvetica" w:hAnsi="Helvetica" w:cs="Arial"/>
          <w:sz w:val="20"/>
          <w:lang w:val="lt-LT"/>
        </w:rPr>
        <w:t xml:space="preserve">Skysta, labai koncentruota, stabili farmacinė </w:t>
      </w:r>
      <w:r w:rsidR="00FA15F0" w:rsidRPr="00C454C2">
        <w:rPr>
          <w:rFonts w:ascii="Helvetica" w:hAnsi="Helvetica" w:cs="Arial"/>
          <w:sz w:val="20"/>
          <w:lang w:val="lt-LT"/>
        </w:rPr>
        <w:t>anti-HER2 antikūno vaistinė forma</w:t>
      </w:r>
      <w:r w:rsidRPr="00C454C2">
        <w:rPr>
          <w:rFonts w:ascii="Helvetica" w:hAnsi="Helvetica" w:cs="Arial"/>
          <w:sz w:val="20"/>
          <w:lang w:val="lt-LT"/>
        </w:rPr>
        <w:t xml:space="preserve"> pagal bet kurį </w:t>
      </w:r>
      <w:r w:rsidR="001D0C88" w:rsidRPr="00C454C2">
        <w:rPr>
          <w:rFonts w:ascii="Helvetica" w:hAnsi="Helvetica" w:cs="Arial"/>
          <w:sz w:val="20"/>
          <w:lang w:val="lt-LT"/>
        </w:rPr>
        <w:t xml:space="preserve">vieną </w:t>
      </w:r>
      <w:r w:rsidRPr="00C454C2">
        <w:rPr>
          <w:rFonts w:ascii="Helvetica" w:hAnsi="Helvetica" w:cs="Arial"/>
          <w:sz w:val="20"/>
          <w:lang w:val="lt-LT"/>
        </w:rPr>
        <w:t xml:space="preserve">iš 1-7 punktų, kur buferinis agentas užtikrina pH </w:t>
      </w:r>
      <w:r w:rsidR="001D0C88" w:rsidRPr="00C454C2">
        <w:rPr>
          <w:rFonts w:ascii="Helvetica" w:hAnsi="Helvetica" w:cs="Arial"/>
          <w:sz w:val="20"/>
          <w:lang w:val="lt-LT"/>
        </w:rPr>
        <w:t xml:space="preserve">vertę </w:t>
      </w:r>
      <w:r w:rsidRPr="00C454C2">
        <w:rPr>
          <w:rFonts w:ascii="Helvetica" w:hAnsi="Helvetica" w:cs="Arial"/>
          <w:sz w:val="20"/>
          <w:lang w:val="lt-LT"/>
        </w:rPr>
        <w:t>nuo maždaug 5,3 iki maždaug 5,8, kur terminas "</w:t>
      </w:r>
      <w:r w:rsidR="001D0C88" w:rsidRPr="00C454C2">
        <w:rPr>
          <w:rFonts w:ascii="Helvetica" w:hAnsi="Helvetica" w:cs="Arial"/>
          <w:sz w:val="20"/>
          <w:lang w:val="lt-LT"/>
        </w:rPr>
        <w:t>maždaug</w:t>
      </w:r>
      <w:r w:rsidRPr="00C454C2">
        <w:rPr>
          <w:rFonts w:ascii="Helvetica" w:hAnsi="Helvetica" w:cs="Arial"/>
          <w:sz w:val="20"/>
          <w:lang w:val="lt-LT"/>
        </w:rPr>
        <w:t xml:space="preserve">" reiškia </w:t>
      </w:r>
      <w:r w:rsidR="001D0C88" w:rsidRPr="00C454C2">
        <w:rPr>
          <w:rFonts w:ascii="Helvetica" w:hAnsi="Helvetica" w:cs="Arial"/>
          <w:sz w:val="20"/>
          <w:lang w:val="lt-LT"/>
        </w:rPr>
        <w:t>specifinės vertės pokyčius</w:t>
      </w:r>
      <w:r w:rsidR="002E2DDE" w:rsidRPr="00C454C2">
        <w:rPr>
          <w:rFonts w:ascii="Helvetica" w:hAnsi="Helvetica" w:cs="Arial"/>
          <w:sz w:val="20"/>
          <w:lang w:val="lt-LT"/>
        </w:rPr>
        <w:t xml:space="preserve"> +/-10%</w:t>
      </w:r>
      <w:r w:rsidRPr="00C454C2">
        <w:rPr>
          <w:rFonts w:ascii="Helvetica" w:hAnsi="Helvetica" w:cs="Arial"/>
          <w:sz w:val="20"/>
          <w:lang w:val="lt-LT"/>
        </w:rPr>
        <w:t>.</w:t>
      </w:r>
    </w:p>
    <w:p w14:paraId="40A9AD33" w14:textId="77777777" w:rsidR="00CA3A2C" w:rsidRPr="00C454C2" w:rsidRDefault="00CA3A2C" w:rsidP="00C454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1830BC1" w14:textId="122FAB6B" w:rsidR="001C4999" w:rsidRPr="00C454C2" w:rsidRDefault="001C4999" w:rsidP="00C454C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454C2">
        <w:rPr>
          <w:rFonts w:ascii="Helvetica" w:hAnsi="Helvetica" w:cs="Arial"/>
          <w:sz w:val="20"/>
          <w:lang w:val="lt-LT"/>
        </w:rPr>
        <w:t>9.</w:t>
      </w:r>
      <w:r w:rsidR="00CA3A2C" w:rsidRPr="00C454C2">
        <w:rPr>
          <w:rFonts w:ascii="Helvetica" w:hAnsi="Helvetica" w:cs="Arial"/>
          <w:sz w:val="20"/>
          <w:lang w:val="lt-LT"/>
        </w:rPr>
        <w:t xml:space="preserve"> </w:t>
      </w:r>
      <w:r w:rsidRPr="00C454C2">
        <w:rPr>
          <w:rFonts w:ascii="Helvetica" w:hAnsi="Helvetica" w:cs="Arial"/>
          <w:sz w:val="20"/>
          <w:lang w:val="lt-LT"/>
        </w:rPr>
        <w:t xml:space="preserve">Skysta, labai koncentruota, stabili farmacinė </w:t>
      </w:r>
      <w:r w:rsidR="00FA15F0" w:rsidRPr="00C454C2">
        <w:rPr>
          <w:rFonts w:ascii="Helvetica" w:hAnsi="Helvetica" w:cs="Arial"/>
          <w:sz w:val="20"/>
          <w:lang w:val="lt-LT"/>
        </w:rPr>
        <w:t>anti-HER2 antikūno vaistinė forma</w:t>
      </w:r>
      <w:r w:rsidRPr="00C454C2">
        <w:rPr>
          <w:rFonts w:ascii="Helvetica" w:hAnsi="Helvetica" w:cs="Arial"/>
          <w:sz w:val="20"/>
          <w:lang w:val="lt-LT"/>
        </w:rPr>
        <w:t xml:space="preserve"> pagal bet kurį </w:t>
      </w:r>
      <w:r w:rsidR="001D0C88" w:rsidRPr="00C454C2">
        <w:rPr>
          <w:rFonts w:ascii="Helvetica" w:hAnsi="Helvetica" w:cs="Arial"/>
          <w:sz w:val="20"/>
          <w:lang w:val="lt-LT"/>
        </w:rPr>
        <w:t xml:space="preserve">vieną </w:t>
      </w:r>
      <w:r w:rsidRPr="00C454C2">
        <w:rPr>
          <w:rFonts w:ascii="Helvetica" w:hAnsi="Helvetica" w:cs="Arial"/>
          <w:sz w:val="20"/>
          <w:lang w:val="lt-LT"/>
        </w:rPr>
        <w:t xml:space="preserve">iš 1-8 punktų, kur anti-HER2 antikūno koncentracija yra nuo 100 iki 150 mg/ml, 120 ± 18 mg/ml, </w:t>
      </w:r>
      <w:r w:rsidR="001D0C88" w:rsidRPr="00C454C2">
        <w:rPr>
          <w:rFonts w:ascii="Helvetica" w:hAnsi="Helvetica" w:cs="Arial"/>
          <w:sz w:val="20"/>
          <w:lang w:val="lt-LT"/>
        </w:rPr>
        <w:t>maždaug</w:t>
      </w:r>
      <w:r w:rsidRPr="00C454C2">
        <w:rPr>
          <w:rFonts w:ascii="Helvetica" w:hAnsi="Helvetica" w:cs="Arial"/>
          <w:sz w:val="20"/>
          <w:lang w:val="lt-LT"/>
        </w:rPr>
        <w:t xml:space="preserve"> 110 mg/ml, </w:t>
      </w:r>
      <w:r w:rsidR="001D0C88" w:rsidRPr="00C454C2">
        <w:rPr>
          <w:rFonts w:ascii="Helvetica" w:hAnsi="Helvetica" w:cs="Arial"/>
          <w:sz w:val="20"/>
          <w:lang w:val="lt-LT"/>
        </w:rPr>
        <w:t>maždaug</w:t>
      </w:r>
      <w:r w:rsidRPr="00C454C2">
        <w:rPr>
          <w:rFonts w:ascii="Helvetica" w:hAnsi="Helvetica" w:cs="Arial"/>
          <w:sz w:val="20"/>
          <w:lang w:val="lt-LT"/>
        </w:rPr>
        <w:t xml:space="preserve"> 120 mg/ml arba </w:t>
      </w:r>
      <w:r w:rsidR="001D0C88" w:rsidRPr="00C454C2">
        <w:rPr>
          <w:rFonts w:ascii="Helvetica" w:hAnsi="Helvetica" w:cs="Arial"/>
          <w:sz w:val="20"/>
          <w:lang w:val="lt-LT"/>
        </w:rPr>
        <w:t>maždaug</w:t>
      </w:r>
      <w:r w:rsidRPr="00C454C2">
        <w:rPr>
          <w:rFonts w:ascii="Helvetica" w:hAnsi="Helvetica" w:cs="Arial"/>
          <w:sz w:val="20"/>
          <w:lang w:val="lt-LT"/>
        </w:rPr>
        <w:t xml:space="preserve"> 130 mg/ml</w:t>
      </w:r>
      <w:r w:rsidR="002E2DDE" w:rsidRPr="00C454C2">
        <w:rPr>
          <w:rFonts w:ascii="Helvetica" w:hAnsi="Helvetica" w:cs="Arial"/>
          <w:sz w:val="20"/>
          <w:lang w:val="lt-LT"/>
        </w:rPr>
        <w:t>,</w:t>
      </w:r>
      <w:r w:rsidR="008C6BB6" w:rsidRPr="00C454C2">
        <w:rPr>
          <w:rFonts w:ascii="Helvetica" w:hAnsi="Helvetica" w:cs="Arial"/>
          <w:sz w:val="20"/>
          <w:lang w:val="lt-LT"/>
        </w:rPr>
        <w:t>,</w:t>
      </w:r>
      <w:r w:rsidR="001D0C88" w:rsidRPr="00C454C2">
        <w:rPr>
          <w:rFonts w:ascii="Helvetica" w:hAnsi="Helvetica" w:cs="Arial"/>
          <w:sz w:val="20"/>
          <w:lang w:val="lt-LT"/>
        </w:rPr>
        <w:t xml:space="preserve"> atitinkamai</w:t>
      </w:r>
      <w:r w:rsidRPr="00C454C2">
        <w:rPr>
          <w:rFonts w:ascii="Helvetica" w:hAnsi="Helvetica" w:cs="Arial"/>
          <w:sz w:val="20"/>
          <w:lang w:val="lt-LT"/>
        </w:rPr>
        <w:t>.</w:t>
      </w:r>
    </w:p>
    <w:p w14:paraId="1E0417C8" w14:textId="77777777" w:rsidR="00CA3A2C" w:rsidRPr="00C454C2" w:rsidRDefault="00CA3A2C" w:rsidP="00C454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1FE3D3D" w14:textId="24FFFCB5" w:rsidR="001C4999" w:rsidRPr="00C454C2" w:rsidRDefault="001C4999" w:rsidP="00C454C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454C2">
        <w:rPr>
          <w:rFonts w:ascii="Helvetica" w:hAnsi="Helvetica" w:cs="Arial"/>
          <w:sz w:val="20"/>
          <w:lang w:val="lt-LT"/>
        </w:rPr>
        <w:t>10.</w:t>
      </w:r>
      <w:r w:rsidR="00CA3A2C" w:rsidRPr="00C454C2">
        <w:rPr>
          <w:rFonts w:ascii="Helvetica" w:hAnsi="Helvetica" w:cs="Arial"/>
          <w:sz w:val="20"/>
          <w:lang w:val="lt-LT"/>
        </w:rPr>
        <w:t xml:space="preserve"> </w:t>
      </w:r>
      <w:r w:rsidRPr="00C454C2">
        <w:rPr>
          <w:rFonts w:ascii="Helvetica" w:hAnsi="Helvetica" w:cs="Arial"/>
          <w:sz w:val="20"/>
          <w:lang w:val="lt-LT"/>
        </w:rPr>
        <w:t xml:space="preserve">Skysta, labai koncentruota, stabili farmacinė </w:t>
      </w:r>
      <w:r w:rsidR="00FA15F0" w:rsidRPr="00C454C2">
        <w:rPr>
          <w:rFonts w:ascii="Helvetica" w:hAnsi="Helvetica" w:cs="Arial"/>
          <w:sz w:val="20"/>
          <w:lang w:val="lt-LT"/>
        </w:rPr>
        <w:t>anti-HER2 antikūno vaistinė forma</w:t>
      </w:r>
      <w:r w:rsidRPr="00C454C2">
        <w:rPr>
          <w:rFonts w:ascii="Helvetica" w:hAnsi="Helvetica" w:cs="Arial"/>
          <w:sz w:val="20"/>
          <w:lang w:val="lt-LT"/>
        </w:rPr>
        <w:t xml:space="preserve"> pagal bet kurį </w:t>
      </w:r>
      <w:r w:rsidR="008C6BB6" w:rsidRPr="00C454C2">
        <w:rPr>
          <w:rFonts w:ascii="Helvetica" w:hAnsi="Helvetica" w:cs="Arial"/>
          <w:sz w:val="20"/>
          <w:lang w:val="lt-LT"/>
        </w:rPr>
        <w:t xml:space="preserve">vieną </w:t>
      </w:r>
      <w:r w:rsidRPr="00C454C2">
        <w:rPr>
          <w:rFonts w:ascii="Helvetica" w:hAnsi="Helvetica" w:cs="Arial"/>
          <w:sz w:val="20"/>
          <w:lang w:val="lt-LT"/>
        </w:rPr>
        <w:t xml:space="preserve">iš 1-9 punktų, kur buferinio agento koncentracija yra nuo 1 iki 50 </w:t>
      </w:r>
      <w:proofErr w:type="spellStart"/>
      <w:r w:rsidRPr="00C454C2">
        <w:rPr>
          <w:rFonts w:ascii="Helvetica" w:hAnsi="Helvetica" w:cs="Arial"/>
          <w:sz w:val="20"/>
          <w:lang w:val="lt-LT"/>
        </w:rPr>
        <w:t>mM</w:t>
      </w:r>
      <w:proofErr w:type="spellEnd"/>
      <w:r w:rsidRPr="00C454C2">
        <w:rPr>
          <w:rFonts w:ascii="Helvetica" w:hAnsi="Helvetica" w:cs="Arial"/>
          <w:sz w:val="20"/>
          <w:lang w:val="lt-LT"/>
        </w:rPr>
        <w:t>.</w:t>
      </w:r>
    </w:p>
    <w:p w14:paraId="6DFFEB97" w14:textId="77777777" w:rsidR="00CA3A2C" w:rsidRPr="00C454C2" w:rsidRDefault="00CA3A2C" w:rsidP="00C454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C6231B2" w14:textId="722FB1D9" w:rsidR="001C4999" w:rsidRPr="00C454C2" w:rsidRDefault="001C4999" w:rsidP="00C454C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454C2">
        <w:rPr>
          <w:rFonts w:ascii="Helvetica" w:hAnsi="Helvetica" w:cs="Arial"/>
          <w:sz w:val="20"/>
          <w:lang w:val="lt-LT"/>
        </w:rPr>
        <w:t>11.</w:t>
      </w:r>
      <w:r w:rsidR="00CA3A2C" w:rsidRPr="00C454C2">
        <w:rPr>
          <w:rFonts w:ascii="Helvetica" w:hAnsi="Helvetica" w:cs="Arial"/>
          <w:sz w:val="20"/>
          <w:lang w:val="lt-LT"/>
        </w:rPr>
        <w:t xml:space="preserve"> </w:t>
      </w:r>
      <w:r w:rsidRPr="00C454C2">
        <w:rPr>
          <w:rFonts w:ascii="Helvetica" w:hAnsi="Helvetica" w:cs="Arial"/>
          <w:sz w:val="20"/>
          <w:lang w:val="lt-LT"/>
        </w:rPr>
        <w:t xml:space="preserve">Skysta, labai koncentruota, stabili farmacinė </w:t>
      </w:r>
      <w:r w:rsidR="00FA15F0" w:rsidRPr="00C454C2">
        <w:rPr>
          <w:rFonts w:ascii="Helvetica" w:hAnsi="Helvetica" w:cs="Arial"/>
          <w:sz w:val="20"/>
          <w:lang w:val="lt-LT"/>
        </w:rPr>
        <w:t>anti-HER2 antikūno vaistinė forma</w:t>
      </w:r>
      <w:r w:rsidRPr="00C454C2">
        <w:rPr>
          <w:rFonts w:ascii="Helvetica" w:hAnsi="Helvetica" w:cs="Arial"/>
          <w:sz w:val="20"/>
          <w:lang w:val="lt-LT"/>
        </w:rPr>
        <w:t xml:space="preserve"> pagal bet kurį </w:t>
      </w:r>
      <w:r w:rsidR="008C6BB6" w:rsidRPr="00C454C2">
        <w:rPr>
          <w:rFonts w:ascii="Helvetica" w:hAnsi="Helvetica" w:cs="Arial"/>
          <w:sz w:val="20"/>
          <w:lang w:val="lt-LT"/>
        </w:rPr>
        <w:t xml:space="preserve">vieną </w:t>
      </w:r>
      <w:r w:rsidRPr="00C454C2">
        <w:rPr>
          <w:rFonts w:ascii="Helvetica" w:hAnsi="Helvetica" w:cs="Arial"/>
          <w:sz w:val="20"/>
          <w:lang w:val="lt-LT"/>
        </w:rPr>
        <w:t xml:space="preserve">iš 1-10 punktų, kur buferinis agentas yra </w:t>
      </w:r>
      <w:proofErr w:type="spellStart"/>
      <w:r w:rsidRPr="00C454C2">
        <w:rPr>
          <w:rFonts w:ascii="Helvetica" w:hAnsi="Helvetica" w:cs="Arial"/>
          <w:sz w:val="20"/>
          <w:lang w:val="lt-LT"/>
        </w:rPr>
        <w:t>histidino</w:t>
      </w:r>
      <w:proofErr w:type="spellEnd"/>
      <w:r w:rsidRPr="00C454C2">
        <w:rPr>
          <w:rFonts w:ascii="Helvetica" w:hAnsi="Helvetica" w:cs="Arial"/>
          <w:sz w:val="20"/>
          <w:lang w:val="lt-LT"/>
        </w:rPr>
        <w:t xml:space="preserve"> buferis, </w:t>
      </w:r>
      <w:r w:rsidR="008C6BB6" w:rsidRPr="00C454C2">
        <w:rPr>
          <w:rFonts w:ascii="Helvetica" w:hAnsi="Helvetica" w:cs="Arial"/>
          <w:sz w:val="20"/>
          <w:lang w:val="lt-LT"/>
        </w:rPr>
        <w:t>pageidautina</w:t>
      </w:r>
      <w:r w:rsidRPr="00C454C2">
        <w:rPr>
          <w:rFonts w:ascii="Helvetica" w:hAnsi="Helvetica" w:cs="Arial"/>
          <w:sz w:val="20"/>
          <w:lang w:val="lt-LT"/>
        </w:rPr>
        <w:t xml:space="preserve"> 20 </w:t>
      </w:r>
      <w:proofErr w:type="spellStart"/>
      <w:r w:rsidRPr="00C454C2">
        <w:rPr>
          <w:rFonts w:ascii="Helvetica" w:hAnsi="Helvetica" w:cs="Arial"/>
          <w:sz w:val="20"/>
          <w:lang w:val="lt-LT"/>
        </w:rPr>
        <w:t>mM</w:t>
      </w:r>
      <w:proofErr w:type="spellEnd"/>
      <w:r w:rsidRPr="00C454C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454C2">
        <w:rPr>
          <w:rFonts w:ascii="Helvetica" w:hAnsi="Helvetica" w:cs="Arial"/>
          <w:sz w:val="20"/>
          <w:lang w:val="lt-LT"/>
        </w:rPr>
        <w:t>histidino</w:t>
      </w:r>
      <w:proofErr w:type="spellEnd"/>
      <w:r w:rsidRPr="00C454C2">
        <w:rPr>
          <w:rFonts w:ascii="Helvetica" w:hAnsi="Helvetica" w:cs="Arial"/>
          <w:sz w:val="20"/>
          <w:lang w:val="lt-LT"/>
        </w:rPr>
        <w:t>/</w:t>
      </w:r>
      <w:proofErr w:type="spellStart"/>
      <w:r w:rsidRPr="00C454C2">
        <w:rPr>
          <w:rFonts w:ascii="Helvetica" w:hAnsi="Helvetica" w:cs="Arial"/>
          <w:sz w:val="20"/>
          <w:lang w:val="lt-LT"/>
        </w:rPr>
        <w:t>HCl</w:t>
      </w:r>
      <w:proofErr w:type="spellEnd"/>
      <w:r w:rsidRPr="00C454C2">
        <w:rPr>
          <w:rFonts w:ascii="Helvetica" w:hAnsi="Helvetica" w:cs="Arial"/>
          <w:sz w:val="20"/>
          <w:lang w:val="lt-LT"/>
        </w:rPr>
        <w:t>.</w:t>
      </w:r>
    </w:p>
    <w:p w14:paraId="18E156C0" w14:textId="77777777" w:rsidR="00CA3A2C" w:rsidRPr="00C454C2" w:rsidRDefault="00CA3A2C" w:rsidP="00C454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0C7799D" w14:textId="297FC8EA" w:rsidR="001C4999" w:rsidRPr="00C454C2" w:rsidRDefault="001C4999" w:rsidP="00C454C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454C2">
        <w:rPr>
          <w:rFonts w:ascii="Helvetica" w:hAnsi="Helvetica" w:cs="Arial"/>
          <w:sz w:val="20"/>
          <w:lang w:val="lt-LT"/>
        </w:rPr>
        <w:t>12.</w:t>
      </w:r>
      <w:r w:rsidR="00CA3A2C" w:rsidRPr="00C454C2">
        <w:rPr>
          <w:rFonts w:ascii="Helvetica" w:hAnsi="Helvetica" w:cs="Arial"/>
          <w:sz w:val="20"/>
          <w:lang w:val="lt-LT"/>
        </w:rPr>
        <w:t xml:space="preserve"> </w:t>
      </w:r>
      <w:r w:rsidRPr="00C454C2">
        <w:rPr>
          <w:rFonts w:ascii="Helvetica" w:hAnsi="Helvetica" w:cs="Arial"/>
          <w:sz w:val="20"/>
          <w:lang w:val="lt-LT"/>
        </w:rPr>
        <w:t xml:space="preserve">Skysta, labai koncentruota, stabili farmacinė </w:t>
      </w:r>
      <w:r w:rsidR="00FA15F0" w:rsidRPr="00C454C2">
        <w:rPr>
          <w:rFonts w:ascii="Helvetica" w:hAnsi="Helvetica" w:cs="Arial"/>
          <w:sz w:val="20"/>
          <w:lang w:val="lt-LT"/>
        </w:rPr>
        <w:t>anti-HER2 antikūno vaistinė forma</w:t>
      </w:r>
      <w:r w:rsidRPr="00C454C2">
        <w:rPr>
          <w:rFonts w:ascii="Helvetica" w:hAnsi="Helvetica" w:cs="Arial"/>
          <w:sz w:val="20"/>
          <w:lang w:val="lt-LT"/>
        </w:rPr>
        <w:t xml:space="preserve"> pagal bet kurį </w:t>
      </w:r>
      <w:r w:rsidR="008C6BB6" w:rsidRPr="00C454C2">
        <w:rPr>
          <w:rFonts w:ascii="Helvetica" w:hAnsi="Helvetica" w:cs="Arial"/>
          <w:sz w:val="20"/>
          <w:lang w:val="lt-LT"/>
        </w:rPr>
        <w:t xml:space="preserve">vieną </w:t>
      </w:r>
      <w:r w:rsidRPr="00C454C2">
        <w:rPr>
          <w:rFonts w:ascii="Helvetica" w:hAnsi="Helvetica" w:cs="Arial"/>
          <w:sz w:val="20"/>
          <w:lang w:val="lt-LT"/>
        </w:rPr>
        <w:t>iš 1-11 punktų, kur stabilizatorius yra sacharidas.</w:t>
      </w:r>
    </w:p>
    <w:p w14:paraId="07663ACE" w14:textId="77777777" w:rsidR="00CA3A2C" w:rsidRPr="00C454C2" w:rsidRDefault="00CA3A2C" w:rsidP="00C454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DACE57B" w14:textId="3C4A80A2" w:rsidR="001C4999" w:rsidRPr="00C454C2" w:rsidRDefault="001C4999" w:rsidP="00C454C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454C2">
        <w:rPr>
          <w:rFonts w:ascii="Helvetica" w:hAnsi="Helvetica" w:cs="Arial"/>
          <w:sz w:val="20"/>
          <w:lang w:val="lt-LT"/>
        </w:rPr>
        <w:t>13.</w:t>
      </w:r>
      <w:r w:rsidR="00CA3A2C" w:rsidRPr="00C454C2">
        <w:rPr>
          <w:rFonts w:ascii="Helvetica" w:hAnsi="Helvetica" w:cs="Arial"/>
          <w:sz w:val="20"/>
          <w:lang w:val="lt-LT"/>
        </w:rPr>
        <w:t xml:space="preserve"> </w:t>
      </w:r>
      <w:r w:rsidRPr="00C454C2">
        <w:rPr>
          <w:rFonts w:ascii="Helvetica" w:hAnsi="Helvetica" w:cs="Arial"/>
          <w:sz w:val="20"/>
          <w:lang w:val="lt-LT"/>
        </w:rPr>
        <w:t xml:space="preserve">Skysta, labai koncentruota, stabili farmacinė </w:t>
      </w:r>
      <w:r w:rsidR="00FA15F0" w:rsidRPr="00C454C2">
        <w:rPr>
          <w:rFonts w:ascii="Helvetica" w:hAnsi="Helvetica" w:cs="Arial"/>
          <w:sz w:val="20"/>
          <w:lang w:val="lt-LT"/>
        </w:rPr>
        <w:t>anti-HER2 antikūno vaistinė forma</w:t>
      </w:r>
      <w:r w:rsidRPr="00C454C2">
        <w:rPr>
          <w:rFonts w:ascii="Helvetica" w:hAnsi="Helvetica" w:cs="Arial"/>
          <w:sz w:val="20"/>
          <w:lang w:val="lt-LT"/>
        </w:rPr>
        <w:t xml:space="preserve"> pagal 12 punktą, kur sacharidas yra α,α-</w:t>
      </w:r>
      <w:proofErr w:type="spellStart"/>
      <w:r w:rsidRPr="00C454C2">
        <w:rPr>
          <w:rFonts w:ascii="Helvetica" w:hAnsi="Helvetica" w:cs="Arial"/>
          <w:sz w:val="20"/>
          <w:lang w:val="lt-LT"/>
        </w:rPr>
        <w:t>trehalozės</w:t>
      </w:r>
      <w:proofErr w:type="spellEnd"/>
      <w:r w:rsidRPr="00C454C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454C2">
        <w:rPr>
          <w:rFonts w:ascii="Helvetica" w:hAnsi="Helvetica" w:cs="Arial"/>
          <w:sz w:val="20"/>
          <w:lang w:val="lt-LT"/>
        </w:rPr>
        <w:t>dihidratas</w:t>
      </w:r>
      <w:proofErr w:type="spellEnd"/>
      <w:r w:rsidRPr="00C454C2">
        <w:rPr>
          <w:rFonts w:ascii="Helvetica" w:hAnsi="Helvetica" w:cs="Arial"/>
          <w:sz w:val="20"/>
          <w:lang w:val="lt-LT"/>
        </w:rPr>
        <w:t xml:space="preserve"> arba sacharozė.</w:t>
      </w:r>
    </w:p>
    <w:p w14:paraId="4EDAD4E7" w14:textId="77777777" w:rsidR="00CA3A2C" w:rsidRPr="00C454C2" w:rsidRDefault="00CA3A2C" w:rsidP="00C454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6D2608A" w14:textId="51EF51A3" w:rsidR="001C4999" w:rsidRPr="00C454C2" w:rsidRDefault="001C4999" w:rsidP="00C454C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454C2">
        <w:rPr>
          <w:rFonts w:ascii="Helvetica" w:hAnsi="Helvetica" w:cs="Arial"/>
          <w:sz w:val="20"/>
          <w:lang w:val="lt-LT"/>
        </w:rPr>
        <w:t>14.</w:t>
      </w:r>
      <w:r w:rsidR="00CA3A2C" w:rsidRPr="00C454C2">
        <w:rPr>
          <w:rFonts w:ascii="Helvetica" w:hAnsi="Helvetica" w:cs="Arial"/>
          <w:sz w:val="20"/>
          <w:lang w:val="lt-LT"/>
        </w:rPr>
        <w:t xml:space="preserve"> </w:t>
      </w:r>
      <w:r w:rsidRPr="00C454C2">
        <w:rPr>
          <w:rFonts w:ascii="Helvetica" w:hAnsi="Helvetica" w:cs="Arial"/>
          <w:sz w:val="20"/>
          <w:lang w:val="lt-LT"/>
        </w:rPr>
        <w:t xml:space="preserve">Skysta, labai koncentruota, stabili farmacinė </w:t>
      </w:r>
      <w:r w:rsidR="00FA15F0" w:rsidRPr="00C454C2">
        <w:rPr>
          <w:rFonts w:ascii="Helvetica" w:hAnsi="Helvetica" w:cs="Arial"/>
          <w:sz w:val="20"/>
          <w:lang w:val="lt-LT"/>
        </w:rPr>
        <w:t>anti-HER2 antikūno vaistinė forma</w:t>
      </w:r>
      <w:r w:rsidRPr="00C454C2">
        <w:rPr>
          <w:rFonts w:ascii="Helvetica" w:hAnsi="Helvetica" w:cs="Arial"/>
          <w:sz w:val="20"/>
          <w:lang w:val="lt-LT"/>
        </w:rPr>
        <w:t xml:space="preserve"> pagal bet kurį </w:t>
      </w:r>
      <w:r w:rsidR="008C6BB6" w:rsidRPr="00C454C2">
        <w:rPr>
          <w:rFonts w:ascii="Helvetica" w:hAnsi="Helvetica" w:cs="Arial"/>
          <w:sz w:val="20"/>
          <w:lang w:val="lt-LT"/>
        </w:rPr>
        <w:t xml:space="preserve">vieną </w:t>
      </w:r>
      <w:r w:rsidRPr="00C454C2">
        <w:rPr>
          <w:rFonts w:ascii="Helvetica" w:hAnsi="Helvetica" w:cs="Arial"/>
          <w:sz w:val="20"/>
          <w:lang w:val="lt-LT"/>
        </w:rPr>
        <w:t xml:space="preserve">iš 1-13 punktų, kur stabilizatoriaus koncentracija yra nuo 15 iki 250 </w:t>
      </w:r>
      <w:proofErr w:type="spellStart"/>
      <w:r w:rsidRPr="00C454C2">
        <w:rPr>
          <w:rFonts w:ascii="Helvetica" w:hAnsi="Helvetica" w:cs="Arial"/>
          <w:sz w:val="20"/>
          <w:lang w:val="lt-LT"/>
        </w:rPr>
        <w:t>mM</w:t>
      </w:r>
      <w:proofErr w:type="spellEnd"/>
      <w:r w:rsidRPr="00C454C2">
        <w:rPr>
          <w:rFonts w:ascii="Helvetica" w:hAnsi="Helvetica" w:cs="Arial"/>
          <w:sz w:val="20"/>
          <w:lang w:val="lt-LT"/>
        </w:rPr>
        <w:t xml:space="preserve"> arba </w:t>
      </w:r>
      <w:r w:rsidR="001D0C88" w:rsidRPr="00C454C2">
        <w:rPr>
          <w:rFonts w:ascii="Helvetica" w:hAnsi="Helvetica" w:cs="Arial"/>
          <w:sz w:val="20"/>
          <w:lang w:val="lt-LT"/>
        </w:rPr>
        <w:t>maždaug</w:t>
      </w:r>
      <w:r w:rsidRPr="00C454C2">
        <w:rPr>
          <w:rFonts w:ascii="Helvetica" w:hAnsi="Helvetica" w:cs="Arial"/>
          <w:sz w:val="20"/>
          <w:lang w:val="lt-LT"/>
        </w:rPr>
        <w:t xml:space="preserve"> 210 </w:t>
      </w:r>
      <w:proofErr w:type="spellStart"/>
      <w:r w:rsidRPr="00C454C2">
        <w:rPr>
          <w:rFonts w:ascii="Helvetica" w:hAnsi="Helvetica" w:cs="Arial"/>
          <w:sz w:val="20"/>
          <w:lang w:val="lt-LT"/>
        </w:rPr>
        <w:t>mM</w:t>
      </w:r>
      <w:proofErr w:type="spellEnd"/>
      <w:r w:rsidR="008C6BB6" w:rsidRPr="00C454C2">
        <w:rPr>
          <w:rFonts w:ascii="Helvetica" w:hAnsi="Helvetica" w:cs="Arial"/>
          <w:sz w:val="20"/>
          <w:lang w:val="lt-LT"/>
        </w:rPr>
        <w:t>, atitinkamai</w:t>
      </w:r>
      <w:r w:rsidRPr="00C454C2">
        <w:rPr>
          <w:rFonts w:ascii="Helvetica" w:hAnsi="Helvetica" w:cs="Arial"/>
          <w:sz w:val="20"/>
          <w:lang w:val="lt-LT"/>
        </w:rPr>
        <w:t>.</w:t>
      </w:r>
    </w:p>
    <w:p w14:paraId="0756CCC6" w14:textId="77777777" w:rsidR="00CA3A2C" w:rsidRPr="00C454C2" w:rsidRDefault="00CA3A2C" w:rsidP="00C454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F3D70AA" w14:textId="714200FD" w:rsidR="001C4999" w:rsidRPr="00C454C2" w:rsidRDefault="001C4999" w:rsidP="00C454C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454C2">
        <w:rPr>
          <w:rFonts w:ascii="Helvetica" w:hAnsi="Helvetica" w:cs="Arial"/>
          <w:sz w:val="20"/>
          <w:lang w:val="lt-LT"/>
        </w:rPr>
        <w:t>15.</w:t>
      </w:r>
      <w:r w:rsidR="00CA3A2C" w:rsidRPr="00C454C2">
        <w:rPr>
          <w:rFonts w:ascii="Helvetica" w:hAnsi="Helvetica" w:cs="Arial"/>
          <w:sz w:val="20"/>
          <w:lang w:val="lt-LT"/>
        </w:rPr>
        <w:t xml:space="preserve"> </w:t>
      </w:r>
      <w:r w:rsidRPr="00C454C2">
        <w:rPr>
          <w:rFonts w:ascii="Helvetica" w:hAnsi="Helvetica" w:cs="Arial"/>
          <w:sz w:val="20"/>
          <w:lang w:val="lt-LT"/>
        </w:rPr>
        <w:t xml:space="preserve">Skysta, labai koncentruota, stabili farmacinė </w:t>
      </w:r>
      <w:r w:rsidR="00FA15F0" w:rsidRPr="00C454C2">
        <w:rPr>
          <w:rFonts w:ascii="Helvetica" w:hAnsi="Helvetica" w:cs="Arial"/>
          <w:sz w:val="20"/>
          <w:lang w:val="lt-LT"/>
        </w:rPr>
        <w:t>anti-HER2 antikūno vaistinė forma</w:t>
      </w:r>
      <w:r w:rsidRPr="00C454C2">
        <w:rPr>
          <w:rFonts w:ascii="Helvetica" w:hAnsi="Helvetica" w:cs="Arial"/>
          <w:sz w:val="20"/>
          <w:lang w:val="lt-LT"/>
        </w:rPr>
        <w:t xml:space="preserve"> pagal bet kurį </w:t>
      </w:r>
      <w:r w:rsidR="008C6BB6" w:rsidRPr="00C454C2">
        <w:rPr>
          <w:rFonts w:ascii="Helvetica" w:hAnsi="Helvetica" w:cs="Arial"/>
          <w:sz w:val="20"/>
          <w:lang w:val="lt-LT"/>
        </w:rPr>
        <w:t xml:space="preserve">iš </w:t>
      </w:r>
      <w:r w:rsidRPr="00C454C2">
        <w:rPr>
          <w:rFonts w:ascii="Helvetica" w:hAnsi="Helvetica" w:cs="Arial"/>
          <w:sz w:val="20"/>
          <w:lang w:val="lt-LT"/>
        </w:rPr>
        <w:t>1-14 punkt</w:t>
      </w:r>
      <w:r w:rsidR="008C6BB6" w:rsidRPr="00C454C2">
        <w:rPr>
          <w:rFonts w:ascii="Helvetica" w:hAnsi="Helvetica" w:cs="Arial"/>
          <w:sz w:val="20"/>
          <w:lang w:val="lt-LT"/>
        </w:rPr>
        <w:t>ų</w:t>
      </w:r>
      <w:r w:rsidRPr="00C454C2">
        <w:rPr>
          <w:rFonts w:ascii="Helvetica" w:hAnsi="Helvetica" w:cs="Arial"/>
          <w:sz w:val="20"/>
          <w:lang w:val="lt-LT"/>
        </w:rPr>
        <w:t xml:space="preserve">, kur </w:t>
      </w:r>
      <w:proofErr w:type="spellStart"/>
      <w:r w:rsidRPr="00C454C2">
        <w:rPr>
          <w:rFonts w:ascii="Helvetica" w:hAnsi="Helvetica" w:cs="Arial"/>
          <w:sz w:val="20"/>
          <w:lang w:val="lt-LT"/>
        </w:rPr>
        <w:t>metioninas</w:t>
      </w:r>
      <w:proofErr w:type="spellEnd"/>
      <w:r w:rsidRPr="00C454C2">
        <w:rPr>
          <w:rFonts w:ascii="Helvetica" w:hAnsi="Helvetica" w:cs="Arial"/>
          <w:sz w:val="20"/>
          <w:lang w:val="lt-LT"/>
        </w:rPr>
        <w:t xml:space="preserve"> </w:t>
      </w:r>
      <w:r w:rsidR="008C6BB6" w:rsidRPr="00C454C2">
        <w:rPr>
          <w:rFonts w:ascii="Helvetica" w:hAnsi="Helvetica" w:cs="Arial"/>
          <w:sz w:val="20"/>
          <w:lang w:val="lt-LT"/>
        </w:rPr>
        <w:t xml:space="preserve">yra </w:t>
      </w:r>
      <w:r w:rsidRPr="00C454C2">
        <w:rPr>
          <w:rFonts w:ascii="Helvetica" w:hAnsi="Helvetica" w:cs="Arial"/>
          <w:sz w:val="20"/>
          <w:lang w:val="lt-LT"/>
        </w:rPr>
        <w:t>naudojamas kaip antrasis stabilizatorius, pageidautina</w:t>
      </w:r>
      <w:r w:rsidR="008C6BB6" w:rsidRPr="00C454C2">
        <w:rPr>
          <w:rFonts w:ascii="Helvetica" w:hAnsi="Helvetica" w:cs="Arial"/>
          <w:sz w:val="20"/>
          <w:lang w:val="lt-LT"/>
        </w:rPr>
        <w:t>,</w:t>
      </w:r>
      <w:r w:rsidRPr="00C454C2">
        <w:rPr>
          <w:rFonts w:ascii="Helvetica" w:hAnsi="Helvetica" w:cs="Arial"/>
          <w:sz w:val="20"/>
          <w:lang w:val="lt-LT"/>
        </w:rPr>
        <w:t xml:space="preserve"> </w:t>
      </w:r>
      <w:r w:rsidR="008C6BB6" w:rsidRPr="00C454C2">
        <w:rPr>
          <w:rFonts w:ascii="Helvetica" w:hAnsi="Helvetica" w:cs="Arial"/>
          <w:sz w:val="20"/>
          <w:lang w:val="lt-LT"/>
        </w:rPr>
        <w:t>kad jo koncentracija būtų</w:t>
      </w:r>
      <w:r w:rsidRPr="00C454C2">
        <w:rPr>
          <w:rFonts w:ascii="Helvetica" w:hAnsi="Helvetica" w:cs="Arial"/>
          <w:sz w:val="20"/>
          <w:lang w:val="lt-LT"/>
        </w:rPr>
        <w:t xml:space="preserve"> nuo 5 iki 15 </w:t>
      </w:r>
      <w:proofErr w:type="spellStart"/>
      <w:r w:rsidRPr="00C454C2">
        <w:rPr>
          <w:rFonts w:ascii="Helvetica" w:hAnsi="Helvetica" w:cs="Arial"/>
          <w:sz w:val="20"/>
          <w:lang w:val="lt-LT"/>
        </w:rPr>
        <w:t>mM</w:t>
      </w:r>
      <w:proofErr w:type="spellEnd"/>
      <w:r w:rsidRPr="00C454C2">
        <w:rPr>
          <w:rFonts w:ascii="Helvetica" w:hAnsi="Helvetica" w:cs="Arial"/>
          <w:sz w:val="20"/>
          <w:lang w:val="lt-LT"/>
        </w:rPr>
        <w:t>.</w:t>
      </w:r>
    </w:p>
    <w:p w14:paraId="177D63FF" w14:textId="77777777" w:rsidR="00CA3A2C" w:rsidRPr="00C454C2" w:rsidRDefault="00CA3A2C" w:rsidP="00C454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164AD71" w14:textId="32E48349" w:rsidR="001C4999" w:rsidRPr="00C454C2" w:rsidRDefault="001C4999" w:rsidP="00C454C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454C2">
        <w:rPr>
          <w:rFonts w:ascii="Helvetica" w:hAnsi="Helvetica" w:cs="Arial"/>
          <w:sz w:val="20"/>
          <w:lang w:val="lt-LT"/>
        </w:rPr>
        <w:t>16.</w:t>
      </w:r>
      <w:r w:rsidR="00CA3A2C" w:rsidRPr="00C454C2">
        <w:rPr>
          <w:rFonts w:ascii="Helvetica" w:hAnsi="Helvetica" w:cs="Arial"/>
          <w:sz w:val="20"/>
          <w:lang w:val="lt-LT"/>
        </w:rPr>
        <w:t xml:space="preserve"> </w:t>
      </w:r>
      <w:r w:rsidRPr="00C454C2">
        <w:rPr>
          <w:rFonts w:ascii="Helvetica" w:hAnsi="Helvetica" w:cs="Arial"/>
          <w:sz w:val="20"/>
          <w:lang w:val="lt-LT"/>
        </w:rPr>
        <w:t xml:space="preserve">Skysta, labai koncentruota, stabili farmacinė </w:t>
      </w:r>
      <w:r w:rsidR="00FA15F0" w:rsidRPr="00C454C2">
        <w:rPr>
          <w:rFonts w:ascii="Helvetica" w:hAnsi="Helvetica" w:cs="Arial"/>
          <w:sz w:val="20"/>
          <w:lang w:val="lt-LT"/>
        </w:rPr>
        <w:t>anti-HER2 antikūno vaistinė forma</w:t>
      </w:r>
      <w:r w:rsidRPr="00C454C2">
        <w:rPr>
          <w:rFonts w:ascii="Helvetica" w:hAnsi="Helvetica" w:cs="Arial"/>
          <w:sz w:val="20"/>
          <w:lang w:val="lt-LT"/>
        </w:rPr>
        <w:t xml:space="preserve"> pagal 15 punktą, kur </w:t>
      </w:r>
      <w:proofErr w:type="spellStart"/>
      <w:r w:rsidRPr="00C454C2">
        <w:rPr>
          <w:rFonts w:ascii="Helvetica" w:hAnsi="Helvetica" w:cs="Arial"/>
          <w:sz w:val="20"/>
          <w:lang w:val="lt-LT"/>
        </w:rPr>
        <w:t>metionino</w:t>
      </w:r>
      <w:proofErr w:type="spellEnd"/>
      <w:r w:rsidRPr="00C454C2">
        <w:rPr>
          <w:rFonts w:ascii="Helvetica" w:hAnsi="Helvetica" w:cs="Arial"/>
          <w:sz w:val="20"/>
          <w:lang w:val="lt-LT"/>
        </w:rPr>
        <w:t xml:space="preserve"> koncentracija yra 10 </w:t>
      </w:r>
      <w:proofErr w:type="spellStart"/>
      <w:r w:rsidRPr="00C454C2">
        <w:rPr>
          <w:rFonts w:ascii="Helvetica" w:hAnsi="Helvetica" w:cs="Arial"/>
          <w:sz w:val="20"/>
          <w:lang w:val="lt-LT"/>
        </w:rPr>
        <w:t>mM</w:t>
      </w:r>
      <w:proofErr w:type="spellEnd"/>
      <w:r w:rsidRPr="00C454C2">
        <w:rPr>
          <w:rFonts w:ascii="Helvetica" w:hAnsi="Helvetica" w:cs="Arial"/>
          <w:sz w:val="20"/>
          <w:lang w:val="lt-LT"/>
        </w:rPr>
        <w:t>.</w:t>
      </w:r>
    </w:p>
    <w:p w14:paraId="387D6629" w14:textId="77777777" w:rsidR="00CA3A2C" w:rsidRPr="00C454C2" w:rsidRDefault="00CA3A2C" w:rsidP="00C454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5147654" w14:textId="5F6D1428" w:rsidR="001C4999" w:rsidRPr="00C454C2" w:rsidRDefault="001C4999" w:rsidP="00C454C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454C2">
        <w:rPr>
          <w:rFonts w:ascii="Helvetica" w:hAnsi="Helvetica" w:cs="Arial"/>
          <w:sz w:val="20"/>
          <w:lang w:val="lt-LT"/>
        </w:rPr>
        <w:t>17.</w:t>
      </w:r>
      <w:r w:rsidR="00CA3A2C" w:rsidRPr="00C454C2">
        <w:rPr>
          <w:rFonts w:ascii="Helvetica" w:hAnsi="Helvetica" w:cs="Arial"/>
          <w:sz w:val="20"/>
          <w:lang w:val="lt-LT"/>
        </w:rPr>
        <w:t xml:space="preserve"> </w:t>
      </w:r>
      <w:r w:rsidRPr="00C454C2">
        <w:rPr>
          <w:rFonts w:ascii="Helvetica" w:hAnsi="Helvetica" w:cs="Arial"/>
          <w:sz w:val="20"/>
          <w:lang w:val="lt-LT"/>
        </w:rPr>
        <w:t xml:space="preserve">Skysta, labai koncentruota, stabili farmacinė </w:t>
      </w:r>
      <w:r w:rsidR="00FA15F0" w:rsidRPr="00C454C2">
        <w:rPr>
          <w:rFonts w:ascii="Helvetica" w:hAnsi="Helvetica" w:cs="Arial"/>
          <w:sz w:val="20"/>
          <w:lang w:val="lt-LT"/>
        </w:rPr>
        <w:t>anti-HER2 antikūno vaistinė forma</w:t>
      </w:r>
      <w:r w:rsidRPr="00C454C2">
        <w:rPr>
          <w:rFonts w:ascii="Helvetica" w:hAnsi="Helvetica" w:cs="Arial"/>
          <w:sz w:val="20"/>
          <w:lang w:val="lt-LT"/>
        </w:rPr>
        <w:t xml:space="preserve"> pagal bet kurį</w:t>
      </w:r>
      <w:r w:rsidR="008C6BB6" w:rsidRPr="00C454C2">
        <w:rPr>
          <w:rFonts w:ascii="Helvetica" w:hAnsi="Helvetica" w:cs="Arial"/>
          <w:sz w:val="20"/>
          <w:lang w:val="lt-LT"/>
        </w:rPr>
        <w:t xml:space="preserve"> vieną</w:t>
      </w:r>
      <w:r w:rsidRPr="00C454C2">
        <w:rPr>
          <w:rFonts w:ascii="Helvetica" w:hAnsi="Helvetica" w:cs="Arial"/>
          <w:sz w:val="20"/>
          <w:lang w:val="lt-LT"/>
        </w:rPr>
        <w:t xml:space="preserve"> iš 1-16 punktų, kur </w:t>
      </w:r>
      <w:proofErr w:type="spellStart"/>
      <w:r w:rsidRPr="00C454C2">
        <w:rPr>
          <w:rFonts w:ascii="Helvetica" w:hAnsi="Helvetica" w:cs="Arial"/>
          <w:sz w:val="20"/>
          <w:lang w:val="lt-LT"/>
        </w:rPr>
        <w:t>nejoninė</w:t>
      </w:r>
      <w:proofErr w:type="spellEnd"/>
      <w:r w:rsidRPr="00C454C2">
        <w:rPr>
          <w:rFonts w:ascii="Helvetica" w:hAnsi="Helvetica" w:cs="Arial"/>
          <w:sz w:val="20"/>
          <w:lang w:val="lt-LT"/>
        </w:rPr>
        <w:t xml:space="preserve"> </w:t>
      </w:r>
      <w:r w:rsidR="008C6BB6" w:rsidRPr="00C454C2">
        <w:rPr>
          <w:rFonts w:ascii="Helvetica" w:hAnsi="Helvetica" w:cs="Arial"/>
          <w:sz w:val="20"/>
          <w:lang w:val="lt-LT"/>
        </w:rPr>
        <w:t>paviršinio aktyvumo medžiaga</w:t>
      </w:r>
      <w:r w:rsidRPr="00C454C2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C454C2">
        <w:rPr>
          <w:rFonts w:ascii="Helvetica" w:hAnsi="Helvetica" w:cs="Arial"/>
          <w:sz w:val="20"/>
          <w:lang w:val="lt-LT"/>
        </w:rPr>
        <w:t>polisorbatas</w:t>
      </w:r>
      <w:proofErr w:type="spellEnd"/>
      <w:r w:rsidRPr="00C454C2">
        <w:rPr>
          <w:rFonts w:ascii="Helvetica" w:hAnsi="Helvetica" w:cs="Arial"/>
          <w:sz w:val="20"/>
          <w:lang w:val="lt-LT"/>
        </w:rPr>
        <w:t>, pa</w:t>
      </w:r>
      <w:r w:rsidR="008C6BB6" w:rsidRPr="00C454C2">
        <w:rPr>
          <w:rFonts w:ascii="Helvetica" w:hAnsi="Helvetica" w:cs="Arial"/>
          <w:sz w:val="20"/>
          <w:lang w:val="lt-LT"/>
        </w:rPr>
        <w:t>si</w:t>
      </w:r>
      <w:r w:rsidRPr="00C454C2">
        <w:rPr>
          <w:rFonts w:ascii="Helvetica" w:hAnsi="Helvetica" w:cs="Arial"/>
          <w:sz w:val="20"/>
          <w:lang w:val="lt-LT"/>
        </w:rPr>
        <w:t xml:space="preserve">rinktas iš grupės, susidedančios iš </w:t>
      </w:r>
      <w:proofErr w:type="spellStart"/>
      <w:r w:rsidRPr="00C454C2">
        <w:rPr>
          <w:rFonts w:ascii="Helvetica" w:hAnsi="Helvetica" w:cs="Arial"/>
          <w:sz w:val="20"/>
          <w:lang w:val="lt-LT"/>
        </w:rPr>
        <w:t>polisorbato</w:t>
      </w:r>
      <w:proofErr w:type="spellEnd"/>
      <w:r w:rsidRPr="00C454C2">
        <w:rPr>
          <w:rFonts w:ascii="Helvetica" w:hAnsi="Helvetica" w:cs="Arial"/>
          <w:sz w:val="20"/>
          <w:lang w:val="lt-LT"/>
        </w:rPr>
        <w:t xml:space="preserve"> 20, </w:t>
      </w:r>
      <w:proofErr w:type="spellStart"/>
      <w:r w:rsidRPr="00C454C2">
        <w:rPr>
          <w:rFonts w:ascii="Helvetica" w:hAnsi="Helvetica" w:cs="Arial"/>
          <w:sz w:val="20"/>
          <w:lang w:val="lt-LT"/>
        </w:rPr>
        <w:t>polisorbato</w:t>
      </w:r>
      <w:proofErr w:type="spellEnd"/>
      <w:r w:rsidRPr="00C454C2">
        <w:rPr>
          <w:rFonts w:ascii="Helvetica" w:hAnsi="Helvetica" w:cs="Arial"/>
          <w:sz w:val="20"/>
          <w:lang w:val="lt-LT"/>
        </w:rPr>
        <w:t xml:space="preserve"> 80 ir polietileno-polipropileno </w:t>
      </w:r>
      <w:proofErr w:type="spellStart"/>
      <w:r w:rsidRPr="00C454C2">
        <w:rPr>
          <w:rFonts w:ascii="Helvetica" w:hAnsi="Helvetica" w:cs="Arial"/>
          <w:sz w:val="20"/>
          <w:lang w:val="lt-LT"/>
        </w:rPr>
        <w:t>kopolimero</w:t>
      </w:r>
      <w:proofErr w:type="spellEnd"/>
      <w:r w:rsidRPr="00C454C2">
        <w:rPr>
          <w:rFonts w:ascii="Helvetica" w:hAnsi="Helvetica" w:cs="Arial"/>
          <w:sz w:val="20"/>
          <w:lang w:val="lt-LT"/>
        </w:rPr>
        <w:t>.</w:t>
      </w:r>
    </w:p>
    <w:p w14:paraId="4E118988" w14:textId="77777777" w:rsidR="00CA3A2C" w:rsidRPr="00C454C2" w:rsidRDefault="00CA3A2C" w:rsidP="00C454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22E9C1A" w14:textId="1F240666" w:rsidR="001C4999" w:rsidRPr="00C454C2" w:rsidRDefault="001C4999" w:rsidP="00C454C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454C2">
        <w:rPr>
          <w:rFonts w:ascii="Helvetica" w:hAnsi="Helvetica" w:cs="Arial"/>
          <w:sz w:val="20"/>
          <w:lang w:val="lt-LT"/>
        </w:rPr>
        <w:t>18.</w:t>
      </w:r>
      <w:r w:rsidR="00CA3A2C" w:rsidRPr="00C454C2">
        <w:rPr>
          <w:rFonts w:ascii="Helvetica" w:hAnsi="Helvetica" w:cs="Arial"/>
          <w:sz w:val="20"/>
          <w:lang w:val="lt-LT"/>
        </w:rPr>
        <w:t xml:space="preserve"> </w:t>
      </w:r>
      <w:r w:rsidRPr="00C454C2">
        <w:rPr>
          <w:rFonts w:ascii="Helvetica" w:hAnsi="Helvetica" w:cs="Arial"/>
          <w:sz w:val="20"/>
          <w:lang w:val="lt-LT"/>
        </w:rPr>
        <w:t xml:space="preserve">Skysta, labai koncentruota, stabili farmacinė </w:t>
      </w:r>
      <w:r w:rsidR="00FA15F0" w:rsidRPr="00C454C2">
        <w:rPr>
          <w:rFonts w:ascii="Helvetica" w:hAnsi="Helvetica" w:cs="Arial"/>
          <w:sz w:val="20"/>
          <w:lang w:val="lt-LT"/>
        </w:rPr>
        <w:t>anti-HER2 antikūno vaistinė forma</w:t>
      </w:r>
      <w:r w:rsidRPr="00C454C2">
        <w:rPr>
          <w:rFonts w:ascii="Helvetica" w:hAnsi="Helvetica" w:cs="Arial"/>
          <w:sz w:val="20"/>
          <w:lang w:val="lt-LT"/>
        </w:rPr>
        <w:t xml:space="preserve"> pagal 17 punktą, ku</w:t>
      </w:r>
      <w:r w:rsidR="008C6BB6" w:rsidRPr="00C454C2">
        <w:rPr>
          <w:rFonts w:ascii="Helvetica" w:hAnsi="Helvetica" w:cs="Arial"/>
          <w:sz w:val="20"/>
          <w:lang w:val="lt-LT"/>
        </w:rPr>
        <w:t>r</w:t>
      </w:r>
      <w:r w:rsidRPr="00C454C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C454C2">
        <w:rPr>
          <w:rFonts w:ascii="Helvetica" w:hAnsi="Helvetica" w:cs="Arial"/>
          <w:sz w:val="20"/>
          <w:lang w:val="lt-LT"/>
        </w:rPr>
        <w:t>nejoninė</w:t>
      </w:r>
      <w:proofErr w:type="spellEnd"/>
      <w:r w:rsidRPr="00C454C2">
        <w:rPr>
          <w:rFonts w:ascii="Helvetica" w:hAnsi="Helvetica" w:cs="Arial"/>
          <w:sz w:val="20"/>
          <w:lang w:val="lt-LT"/>
        </w:rPr>
        <w:t xml:space="preserve"> </w:t>
      </w:r>
      <w:r w:rsidR="008C6BB6" w:rsidRPr="00C454C2">
        <w:rPr>
          <w:rFonts w:ascii="Helvetica" w:hAnsi="Helvetica" w:cs="Arial"/>
          <w:sz w:val="20"/>
          <w:lang w:val="lt-LT"/>
        </w:rPr>
        <w:t>paviršinio aktyvumo medžiaga</w:t>
      </w:r>
      <w:r w:rsidRPr="00C454C2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C454C2">
        <w:rPr>
          <w:rFonts w:ascii="Helvetica" w:hAnsi="Helvetica" w:cs="Arial"/>
          <w:sz w:val="20"/>
          <w:lang w:val="lt-LT"/>
        </w:rPr>
        <w:t>polisorbatas</w:t>
      </w:r>
      <w:proofErr w:type="spellEnd"/>
      <w:r w:rsidRPr="00C454C2">
        <w:rPr>
          <w:rFonts w:ascii="Helvetica" w:hAnsi="Helvetica" w:cs="Arial"/>
          <w:sz w:val="20"/>
          <w:lang w:val="lt-LT"/>
        </w:rPr>
        <w:t xml:space="preserve"> 20.</w:t>
      </w:r>
    </w:p>
    <w:p w14:paraId="4EC2FBC9" w14:textId="77777777" w:rsidR="00CA3A2C" w:rsidRPr="00C454C2" w:rsidRDefault="00CA3A2C" w:rsidP="00C454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F611F0D" w14:textId="249AD05A" w:rsidR="001C4999" w:rsidRPr="00C454C2" w:rsidRDefault="001C4999" w:rsidP="00C454C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454C2">
        <w:rPr>
          <w:rFonts w:ascii="Helvetica" w:hAnsi="Helvetica" w:cs="Arial"/>
          <w:sz w:val="20"/>
          <w:lang w:val="lt-LT"/>
        </w:rPr>
        <w:t>19.</w:t>
      </w:r>
      <w:r w:rsidR="00CA3A2C" w:rsidRPr="00C454C2">
        <w:rPr>
          <w:rFonts w:ascii="Helvetica" w:hAnsi="Helvetica" w:cs="Arial"/>
          <w:sz w:val="20"/>
          <w:lang w:val="lt-LT"/>
        </w:rPr>
        <w:t xml:space="preserve"> </w:t>
      </w:r>
      <w:r w:rsidRPr="00C454C2">
        <w:rPr>
          <w:rFonts w:ascii="Helvetica" w:hAnsi="Helvetica" w:cs="Arial"/>
          <w:sz w:val="20"/>
          <w:lang w:val="lt-LT"/>
        </w:rPr>
        <w:t xml:space="preserve">Skysta, labai koncentruota, stabili farmacinė </w:t>
      </w:r>
      <w:r w:rsidR="00FA15F0" w:rsidRPr="00C454C2">
        <w:rPr>
          <w:rFonts w:ascii="Helvetica" w:hAnsi="Helvetica" w:cs="Arial"/>
          <w:sz w:val="20"/>
          <w:lang w:val="lt-LT"/>
        </w:rPr>
        <w:t>anti-HER2 antikūno vaistinė forma</w:t>
      </w:r>
      <w:r w:rsidRPr="00C454C2">
        <w:rPr>
          <w:rFonts w:ascii="Helvetica" w:hAnsi="Helvetica" w:cs="Arial"/>
          <w:sz w:val="20"/>
          <w:lang w:val="lt-LT"/>
        </w:rPr>
        <w:t xml:space="preserve"> pagal 17 arba 18 punktą, kur </w:t>
      </w:r>
      <w:proofErr w:type="spellStart"/>
      <w:r w:rsidRPr="00C454C2">
        <w:rPr>
          <w:rFonts w:ascii="Helvetica" w:hAnsi="Helvetica" w:cs="Arial"/>
          <w:sz w:val="20"/>
          <w:lang w:val="lt-LT"/>
        </w:rPr>
        <w:t>polisorbato</w:t>
      </w:r>
      <w:proofErr w:type="spellEnd"/>
      <w:r w:rsidRPr="00C454C2">
        <w:rPr>
          <w:rFonts w:ascii="Helvetica" w:hAnsi="Helvetica" w:cs="Arial"/>
          <w:sz w:val="20"/>
          <w:lang w:val="lt-LT"/>
        </w:rPr>
        <w:t xml:space="preserve"> koncentracija yra 0,02% (m/t), 0,04% (m/t) arba 0,06% (m/t)</w:t>
      </w:r>
      <w:r w:rsidR="008C6BB6" w:rsidRPr="00C454C2">
        <w:rPr>
          <w:rFonts w:ascii="Helvetica" w:hAnsi="Helvetica" w:cs="Arial"/>
          <w:sz w:val="20"/>
          <w:lang w:val="lt-LT"/>
        </w:rPr>
        <w:t>,</w:t>
      </w:r>
      <w:r w:rsidRPr="00C454C2">
        <w:rPr>
          <w:rFonts w:ascii="Helvetica" w:hAnsi="Helvetica" w:cs="Arial"/>
          <w:sz w:val="20"/>
          <w:lang w:val="lt-LT"/>
        </w:rPr>
        <w:t xml:space="preserve"> atitinkamai.</w:t>
      </w:r>
    </w:p>
    <w:p w14:paraId="54175820" w14:textId="77777777" w:rsidR="00CA3A2C" w:rsidRPr="00C454C2" w:rsidRDefault="00CA3A2C" w:rsidP="00C454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1082C31" w14:textId="129749D8" w:rsidR="001C4999" w:rsidRPr="00C454C2" w:rsidRDefault="001C4999" w:rsidP="00C454C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454C2">
        <w:rPr>
          <w:rFonts w:ascii="Helvetica" w:hAnsi="Helvetica" w:cs="Arial"/>
          <w:sz w:val="20"/>
          <w:lang w:val="lt-LT"/>
        </w:rPr>
        <w:t>20.</w:t>
      </w:r>
      <w:r w:rsidR="00CA3A2C" w:rsidRPr="00C454C2">
        <w:rPr>
          <w:rFonts w:ascii="Helvetica" w:hAnsi="Helvetica" w:cs="Arial"/>
          <w:sz w:val="20"/>
          <w:lang w:val="lt-LT"/>
        </w:rPr>
        <w:t xml:space="preserve"> </w:t>
      </w:r>
      <w:r w:rsidRPr="00C454C2">
        <w:rPr>
          <w:rFonts w:ascii="Helvetica" w:hAnsi="Helvetica" w:cs="Arial"/>
          <w:sz w:val="20"/>
          <w:lang w:val="lt-LT"/>
        </w:rPr>
        <w:t xml:space="preserve">Skysta, labai koncentruota, stabili farmacinė </w:t>
      </w:r>
      <w:r w:rsidR="00FA15F0" w:rsidRPr="00C454C2">
        <w:rPr>
          <w:rFonts w:ascii="Helvetica" w:hAnsi="Helvetica" w:cs="Arial"/>
          <w:sz w:val="20"/>
          <w:lang w:val="lt-LT"/>
        </w:rPr>
        <w:t>anti-HER2 antikūno vaistinė forma</w:t>
      </w:r>
      <w:r w:rsidRPr="00C454C2">
        <w:rPr>
          <w:rFonts w:ascii="Helvetica" w:hAnsi="Helvetica" w:cs="Arial"/>
          <w:sz w:val="20"/>
          <w:lang w:val="lt-LT"/>
        </w:rPr>
        <w:t xml:space="preserve"> pagal bet kurį</w:t>
      </w:r>
      <w:r w:rsidR="008C6BB6" w:rsidRPr="00C454C2">
        <w:rPr>
          <w:rFonts w:ascii="Helvetica" w:hAnsi="Helvetica" w:cs="Arial"/>
          <w:sz w:val="20"/>
          <w:lang w:val="lt-LT"/>
        </w:rPr>
        <w:t xml:space="preserve"> vieną</w:t>
      </w:r>
      <w:r w:rsidRPr="00C454C2">
        <w:rPr>
          <w:rFonts w:ascii="Helvetica" w:hAnsi="Helvetica" w:cs="Arial"/>
          <w:sz w:val="20"/>
          <w:lang w:val="lt-LT"/>
        </w:rPr>
        <w:t xml:space="preserve"> iš 1-19 punktų, kur anti-HER2 antikūnas yra pa</w:t>
      </w:r>
      <w:r w:rsidR="008C6BB6" w:rsidRPr="00C454C2">
        <w:rPr>
          <w:rFonts w:ascii="Helvetica" w:hAnsi="Helvetica" w:cs="Arial"/>
          <w:sz w:val="20"/>
          <w:lang w:val="lt-LT"/>
        </w:rPr>
        <w:t>si</w:t>
      </w:r>
      <w:r w:rsidRPr="00C454C2">
        <w:rPr>
          <w:rFonts w:ascii="Helvetica" w:hAnsi="Helvetica" w:cs="Arial"/>
          <w:sz w:val="20"/>
          <w:lang w:val="lt-LT"/>
        </w:rPr>
        <w:t xml:space="preserve">rinktas iš grupės, susidedančios iš </w:t>
      </w:r>
      <w:proofErr w:type="spellStart"/>
      <w:r w:rsidRPr="00C454C2">
        <w:rPr>
          <w:rFonts w:ascii="Helvetica" w:hAnsi="Helvetica" w:cs="Arial"/>
          <w:sz w:val="20"/>
          <w:lang w:val="lt-LT"/>
        </w:rPr>
        <w:t>trastuzumabo</w:t>
      </w:r>
      <w:proofErr w:type="spellEnd"/>
      <w:r w:rsidRPr="00C454C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C454C2">
        <w:rPr>
          <w:rFonts w:ascii="Helvetica" w:hAnsi="Helvetica" w:cs="Arial"/>
          <w:sz w:val="20"/>
          <w:lang w:val="lt-LT"/>
        </w:rPr>
        <w:t>pertuzumabo</w:t>
      </w:r>
      <w:proofErr w:type="spellEnd"/>
      <w:r w:rsidRPr="00C454C2">
        <w:rPr>
          <w:rFonts w:ascii="Helvetica" w:hAnsi="Helvetica" w:cs="Arial"/>
          <w:sz w:val="20"/>
          <w:lang w:val="lt-LT"/>
        </w:rPr>
        <w:t>, T-DM1 arba tokių antikūnų derinio.</w:t>
      </w:r>
    </w:p>
    <w:p w14:paraId="3B73EBC4" w14:textId="77777777" w:rsidR="00CA3A2C" w:rsidRPr="00C454C2" w:rsidRDefault="00CA3A2C" w:rsidP="00C454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6CA05D6" w14:textId="6EFF6E56" w:rsidR="001C4999" w:rsidRPr="00C454C2" w:rsidRDefault="001C4999" w:rsidP="00C454C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454C2">
        <w:rPr>
          <w:rFonts w:ascii="Helvetica" w:hAnsi="Helvetica" w:cs="Arial"/>
          <w:sz w:val="20"/>
          <w:lang w:val="lt-LT"/>
        </w:rPr>
        <w:t>21.</w:t>
      </w:r>
      <w:r w:rsidR="00CA3A2C" w:rsidRPr="00C454C2">
        <w:rPr>
          <w:rFonts w:ascii="Helvetica" w:hAnsi="Helvetica" w:cs="Arial"/>
          <w:sz w:val="20"/>
          <w:lang w:val="lt-LT"/>
        </w:rPr>
        <w:t xml:space="preserve"> </w:t>
      </w:r>
      <w:r w:rsidRPr="00C454C2">
        <w:rPr>
          <w:rFonts w:ascii="Helvetica" w:hAnsi="Helvetica" w:cs="Arial"/>
          <w:sz w:val="20"/>
          <w:lang w:val="lt-LT"/>
        </w:rPr>
        <w:t xml:space="preserve">Skysta, labai koncentruota, stabili farmacinė </w:t>
      </w:r>
      <w:r w:rsidR="00FA15F0" w:rsidRPr="00C454C2">
        <w:rPr>
          <w:rFonts w:ascii="Helvetica" w:hAnsi="Helvetica" w:cs="Arial"/>
          <w:sz w:val="20"/>
          <w:lang w:val="lt-LT"/>
        </w:rPr>
        <w:t>anti-HER2 antikūno vaistinė forma</w:t>
      </w:r>
      <w:r w:rsidRPr="00C454C2">
        <w:rPr>
          <w:rFonts w:ascii="Helvetica" w:hAnsi="Helvetica" w:cs="Arial"/>
          <w:sz w:val="20"/>
          <w:lang w:val="lt-LT"/>
        </w:rPr>
        <w:t xml:space="preserve"> pagal bet kurį </w:t>
      </w:r>
      <w:r w:rsidR="008C6BB6" w:rsidRPr="00C454C2">
        <w:rPr>
          <w:rFonts w:ascii="Helvetica" w:hAnsi="Helvetica" w:cs="Arial"/>
          <w:sz w:val="20"/>
          <w:lang w:val="lt-LT"/>
        </w:rPr>
        <w:t xml:space="preserve">vieną </w:t>
      </w:r>
      <w:r w:rsidRPr="00C454C2">
        <w:rPr>
          <w:rFonts w:ascii="Helvetica" w:hAnsi="Helvetica" w:cs="Arial"/>
          <w:sz w:val="20"/>
          <w:lang w:val="lt-LT"/>
        </w:rPr>
        <w:t>iš 1-20 punktų, skirta panaudoti vėžio arba nepiktybinės ligos, tinkamos gydyti anti-HER2 antikūnu, gydymui.</w:t>
      </w:r>
    </w:p>
    <w:p w14:paraId="5410D3B6" w14:textId="77777777" w:rsidR="00CA3A2C" w:rsidRPr="00C454C2" w:rsidRDefault="00CA3A2C" w:rsidP="00C454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B18CBF7" w14:textId="729D70D5" w:rsidR="001C4999" w:rsidRPr="00C454C2" w:rsidRDefault="001C4999" w:rsidP="00C454C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454C2">
        <w:rPr>
          <w:rFonts w:ascii="Helvetica" w:hAnsi="Helvetica" w:cs="Arial"/>
          <w:sz w:val="20"/>
          <w:lang w:val="lt-LT"/>
        </w:rPr>
        <w:t>22.</w:t>
      </w:r>
      <w:r w:rsidR="00CA3A2C" w:rsidRPr="00C454C2">
        <w:rPr>
          <w:rFonts w:ascii="Helvetica" w:hAnsi="Helvetica" w:cs="Arial"/>
          <w:sz w:val="20"/>
          <w:lang w:val="lt-LT"/>
        </w:rPr>
        <w:t xml:space="preserve"> </w:t>
      </w:r>
      <w:r w:rsidRPr="00C454C2">
        <w:rPr>
          <w:rFonts w:ascii="Helvetica" w:hAnsi="Helvetica" w:cs="Arial"/>
          <w:sz w:val="20"/>
          <w:lang w:val="lt-LT"/>
        </w:rPr>
        <w:t>Injekci</w:t>
      </w:r>
      <w:r w:rsidR="008C6BB6" w:rsidRPr="00C454C2">
        <w:rPr>
          <w:rFonts w:ascii="Helvetica" w:hAnsi="Helvetica" w:cs="Arial"/>
          <w:sz w:val="20"/>
          <w:lang w:val="lt-LT"/>
        </w:rPr>
        <w:t>jos</w:t>
      </w:r>
      <w:r w:rsidRPr="00C454C2">
        <w:rPr>
          <w:rFonts w:ascii="Helvetica" w:hAnsi="Helvetica" w:cs="Arial"/>
          <w:sz w:val="20"/>
          <w:lang w:val="lt-LT"/>
        </w:rPr>
        <w:t xml:space="preserve"> prie</w:t>
      </w:r>
      <w:r w:rsidR="008C6BB6" w:rsidRPr="00C454C2">
        <w:rPr>
          <w:rFonts w:ascii="Helvetica" w:hAnsi="Helvetica" w:cs="Arial"/>
          <w:sz w:val="20"/>
          <w:lang w:val="lt-LT"/>
        </w:rPr>
        <w:t>monė</w:t>
      </w:r>
      <w:r w:rsidRPr="00C454C2">
        <w:rPr>
          <w:rFonts w:ascii="Helvetica" w:hAnsi="Helvetica" w:cs="Arial"/>
          <w:sz w:val="20"/>
          <w:lang w:val="lt-LT"/>
        </w:rPr>
        <w:t xml:space="preserve">, apimanti labai koncentruotą, stabilią farmacinę </w:t>
      </w:r>
      <w:r w:rsidR="00FA15F0" w:rsidRPr="00C454C2">
        <w:rPr>
          <w:rFonts w:ascii="Helvetica" w:hAnsi="Helvetica" w:cs="Arial"/>
          <w:sz w:val="20"/>
          <w:lang w:val="lt-LT"/>
        </w:rPr>
        <w:t>anti-HER2 antikūno vaistin</w:t>
      </w:r>
      <w:r w:rsidR="002E2DDE" w:rsidRPr="00C454C2">
        <w:rPr>
          <w:rFonts w:ascii="Helvetica" w:hAnsi="Helvetica" w:cs="Arial"/>
          <w:sz w:val="20"/>
          <w:lang w:val="lt-LT"/>
        </w:rPr>
        <w:t>ę</w:t>
      </w:r>
      <w:r w:rsidR="00FA15F0" w:rsidRPr="00C454C2">
        <w:rPr>
          <w:rFonts w:ascii="Helvetica" w:hAnsi="Helvetica" w:cs="Arial"/>
          <w:sz w:val="20"/>
          <w:lang w:val="lt-LT"/>
        </w:rPr>
        <w:t xml:space="preserve"> form</w:t>
      </w:r>
      <w:r w:rsidR="002E2DDE" w:rsidRPr="00C454C2">
        <w:rPr>
          <w:rFonts w:ascii="Helvetica" w:hAnsi="Helvetica" w:cs="Arial"/>
          <w:sz w:val="20"/>
          <w:lang w:val="lt-LT"/>
        </w:rPr>
        <w:t>ą</w:t>
      </w:r>
      <w:r w:rsidRPr="00C454C2">
        <w:rPr>
          <w:rFonts w:ascii="Helvetica" w:hAnsi="Helvetica" w:cs="Arial"/>
          <w:sz w:val="20"/>
          <w:lang w:val="lt-LT"/>
        </w:rPr>
        <w:t xml:space="preserve"> pagal bet kurį </w:t>
      </w:r>
      <w:r w:rsidR="008C6BB6" w:rsidRPr="00C454C2">
        <w:rPr>
          <w:rFonts w:ascii="Helvetica" w:hAnsi="Helvetica" w:cs="Arial"/>
          <w:sz w:val="20"/>
          <w:lang w:val="lt-LT"/>
        </w:rPr>
        <w:t xml:space="preserve">vieną </w:t>
      </w:r>
      <w:r w:rsidRPr="00C454C2">
        <w:rPr>
          <w:rFonts w:ascii="Helvetica" w:hAnsi="Helvetica" w:cs="Arial"/>
          <w:sz w:val="20"/>
          <w:lang w:val="lt-LT"/>
        </w:rPr>
        <w:t>iš 1-20 punktų.</w:t>
      </w:r>
    </w:p>
    <w:p w14:paraId="42B03676" w14:textId="77777777" w:rsidR="00CA3A2C" w:rsidRPr="00C454C2" w:rsidRDefault="00CA3A2C" w:rsidP="00C454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085761C" w14:textId="2F79A2E8" w:rsidR="001C4999" w:rsidRPr="00C454C2" w:rsidRDefault="001C4999" w:rsidP="00C454C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454C2">
        <w:rPr>
          <w:rFonts w:ascii="Helvetica" w:hAnsi="Helvetica" w:cs="Arial"/>
          <w:sz w:val="20"/>
          <w:lang w:val="lt-LT"/>
        </w:rPr>
        <w:t>23.</w:t>
      </w:r>
      <w:r w:rsidR="00CA3A2C" w:rsidRPr="00C454C2">
        <w:rPr>
          <w:rFonts w:ascii="Helvetica" w:hAnsi="Helvetica" w:cs="Arial"/>
          <w:sz w:val="20"/>
          <w:lang w:val="lt-LT"/>
        </w:rPr>
        <w:t xml:space="preserve"> </w:t>
      </w:r>
      <w:r w:rsidR="008C6BB6" w:rsidRPr="00C454C2">
        <w:rPr>
          <w:rFonts w:ascii="Helvetica" w:hAnsi="Helvetica" w:cs="Arial"/>
          <w:sz w:val="20"/>
          <w:lang w:val="lt-LT"/>
        </w:rPr>
        <w:t>Injekcijos priemonė</w:t>
      </w:r>
      <w:r w:rsidRPr="00C454C2">
        <w:rPr>
          <w:rFonts w:ascii="Helvetica" w:hAnsi="Helvetica" w:cs="Arial"/>
          <w:sz w:val="20"/>
          <w:lang w:val="lt-LT"/>
        </w:rPr>
        <w:t xml:space="preserve"> pagal 22 punktą, kur </w:t>
      </w:r>
      <w:r w:rsidR="001D0C88" w:rsidRPr="00C454C2">
        <w:rPr>
          <w:rFonts w:ascii="Helvetica" w:hAnsi="Helvetica" w:cs="Arial"/>
          <w:sz w:val="20"/>
          <w:lang w:val="lt-LT"/>
        </w:rPr>
        <w:t>vaist</w:t>
      </w:r>
      <w:r w:rsidR="002E2DDE" w:rsidRPr="00C454C2">
        <w:rPr>
          <w:rFonts w:ascii="Helvetica" w:hAnsi="Helvetica" w:cs="Arial"/>
          <w:sz w:val="20"/>
          <w:lang w:val="lt-LT"/>
        </w:rPr>
        <w:t>inė</w:t>
      </w:r>
      <w:r w:rsidR="001D0C88" w:rsidRPr="00C454C2">
        <w:rPr>
          <w:rFonts w:ascii="Helvetica" w:hAnsi="Helvetica" w:cs="Arial"/>
          <w:sz w:val="20"/>
          <w:lang w:val="lt-LT"/>
        </w:rPr>
        <w:t xml:space="preserve"> forma</w:t>
      </w:r>
      <w:r w:rsidRPr="00C454C2">
        <w:rPr>
          <w:rFonts w:ascii="Helvetica" w:hAnsi="Helvetica" w:cs="Arial"/>
          <w:sz w:val="20"/>
          <w:lang w:val="lt-LT"/>
        </w:rPr>
        <w:t xml:space="preserve"> yra įvedama kartu arba nuosekliai su chemoterapiniu agentu.</w:t>
      </w:r>
    </w:p>
    <w:p w14:paraId="53EF66DD" w14:textId="77777777" w:rsidR="00CA3A2C" w:rsidRPr="00C454C2" w:rsidRDefault="00CA3A2C" w:rsidP="00C454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DDD1783" w14:textId="681A2E36" w:rsidR="001C4999" w:rsidRPr="00C454C2" w:rsidRDefault="001C4999" w:rsidP="00C454C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454C2">
        <w:rPr>
          <w:rFonts w:ascii="Helvetica" w:hAnsi="Helvetica" w:cs="Arial"/>
          <w:sz w:val="20"/>
          <w:lang w:val="lt-LT"/>
        </w:rPr>
        <w:t>24.</w:t>
      </w:r>
      <w:r w:rsidR="00CA3A2C" w:rsidRPr="00C454C2">
        <w:rPr>
          <w:rFonts w:ascii="Helvetica" w:hAnsi="Helvetica" w:cs="Arial"/>
          <w:sz w:val="20"/>
          <w:lang w:val="lt-LT"/>
        </w:rPr>
        <w:t xml:space="preserve"> </w:t>
      </w:r>
      <w:r w:rsidRPr="00C454C2">
        <w:rPr>
          <w:rFonts w:ascii="Helvetica" w:hAnsi="Helvetica" w:cs="Arial"/>
          <w:sz w:val="20"/>
          <w:lang w:val="lt-LT"/>
        </w:rPr>
        <w:t xml:space="preserve">Skysta, labai koncentruota, stabili farmacinė </w:t>
      </w:r>
      <w:r w:rsidR="00FA15F0" w:rsidRPr="00C454C2">
        <w:rPr>
          <w:rFonts w:ascii="Helvetica" w:hAnsi="Helvetica" w:cs="Arial"/>
          <w:sz w:val="20"/>
          <w:lang w:val="lt-LT"/>
        </w:rPr>
        <w:t>anti-HER2 antikūno vaistinė forma</w:t>
      </w:r>
      <w:r w:rsidRPr="00C454C2">
        <w:rPr>
          <w:rFonts w:ascii="Helvetica" w:hAnsi="Helvetica" w:cs="Arial"/>
          <w:sz w:val="20"/>
          <w:lang w:val="lt-LT"/>
        </w:rPr>
        <w:t xml:space="preserve"> pagal 21 punktą, skirta panaudoti pagal 21 punktą, kur minėta </w:t>
      </w:r>
      <w:r w:rsidR="001D0C88" w:rsidRPr="00C454C2">
        <w:rPr>
          <w:rFonts w:ascii="Helvetica" w:hAnsi="Helvetica" w:cs="Arial"/>
          <w:sz w:val="20"/>
          <w:lang w:val="lt-LT"/>
        </w:rPr>
        <w:t>vaist</w:t>
      </w:r>
      <w:r w:rsidR="002E2DDE" w:rsidRPr="00C454C2">
        <w:rPr>
          <w:rFonts w:ascii="Helvetica" w:hAnsi="Helvetica" w:cs="Arial"/>
          <w:sz w:val="20"/>
          <w:lang w:val="lt-LT"/>
        </w:rPr>
        <w:t>inė</w:t>
      </w:r>
      <w:r w:rsidR="001D0C88" w:rsidRPr="00C454C2">
        <w:rPr>
          <w:rFonts w:ascii="Helvetica" w:hAnsi="Helvetica" w:cs="Arial"/>
          <w:sz w:val="20"/>
          <w:lang w:val="lt-LT"/>
        </w:rPr>
        <w:t xml:space="preserve"> forma</w:t>
      </w:r>
      <w:r w:rsidRPr="00C454C2">
        <w:rPr>
          <w:rFonts w:ascii="Helvetica" w:hAnsi="Helvetica" w:cs="Arial"/>
          <w:sz w:val="20"/>
          <w:lang w:val="lt-LT"/>
        </w:rPr>
        <w:t xml:space="preserve"> yra įvedama po oda</w:t>
      </w:r>
      <w:r w:rsidR="00F05DA6" w:rsidRPr="00C454C2">
        <w:rPr>
          <w:rFonts w:ascii="Helvetica" w:hAnsi="Helvetica" w:cs="Arial"/>
          <w:sz w:val="20"/>
          <w:lang w:val="lt-LT"/>
        </w:rPr>
        <w:t>,</w:t>
      </w:r>
      <w:r w:rsidRPr="00C454C2">
        <w:rPr>
          <w:rFonts w:ascii="Helvetica" w:hAnsi="Helvetica" w:cs="Arial"/>
          <w:sz w:val="20"/>
          <w:lang w:val="lt-LT"/>
        </w:rPr>
        <w:t xml:space="preserve"> </w:t>
      </w:r>
      <w:r w:rsidR="00F05DA6" w:rsidRPr="00C454C2">
        <w:rPr>
          <w:rFonts w:ascii="Helvetica" w:hAnsi="Helvetica" w:cs="Arial"/>
          <w:sz w:val="20"/>
          <w:lang w:val="lt-LT"/>
        </w:rPr>
        <w:t>kur</w:t>
      </w:r>
      <w:r w:rsidRPr="00C454C2">
        <w:rPr>
          <w:rFonts w:ascii="Helvetica" w:hAnsi="Helvetica" w:cs="Arial"/>
          <w:sz w:val="20"/>
          <w:lang w:val="lt-LT"/>
        </w:rPr>
        <w:t xml:space="preserve"> injekcijos tūri</w:t>
      </w:r>
      <w:r w:rsidR="00F05DA6" w:rsidRPr="00C454C2">
        <w:rPr>
          <w:rFonts w:ascii="Helvetica" w:hAnsi="Helvetica" w:cs="Arial"/>
          <w:sz w:val="20"/>
          <w:lang w:val="lt-LT"/>
        </w:rPr>
        <w:t>s yra</w:t>
      </w:r>
      <w:r w:rsidRPr="00C454C2">
        <w:rPr>
          <w:rFonts w:ascii="Helvetica" w:hAnsi="Helvetica" w:cs="Arial"/>
          <w:sz w:val="20"/>
          <w:lang w:val="lt-LT"/>
        </w:rPr>
        <w:t xml:space="preserve"> nuo 1 iki 15 ml.</w:t>
      </w:r>
    </w:p>
    <w:p w14:paraId="2FC83120" w14:textId="77777777" w:rsidR="00CA3A2C" w:rsidRPr="00C454C2" w:rsidRDefault="00CA3A2C" w:rsidP="00C454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CECF696" w14:textId="6018FD41" w:rsidR="001C4999" w:rsidRPr="00C454C2" w:rsidRDefault="001C4999" w:rsidP="00C454C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454C2">
        <w:rPr>
          <w:rFonts w:ascii="Helvetica" w:hAnsi="Helvetica" w:cs="Arial"/>
          <w:sz w:val="20"/>
          <w:lang w:val="lt-LT"/>
        </w:rPr>
        <w:lastRenderedPageBreak/>
        <w:t>25.</w:t>
      </w:r>
      <w:r w:rsidR="00CA3A2C" w:rsidRPr="00C454C2">
        <w:rPr>
          <w:rFonts w:ascii="Helvetica" w:hAnsi="Helvetica" w:cs="Arial"/>
          <w:sz w:val="20"/>
          <w:lang w:val="lt-LT"/>
        </w:rPr>
        <w:t xml:space="preserve"> </w:t>
      </w:r>
      <w:r w:rsidRPr="00C454C2">
        <w:rPr>
          <w:rFonts w:ascii="Helvetica" w:hAnsi="Helvetica" w:cs="Arial"/>
          <w:sz w:val="20"/>
          <w:lang w:val="lt-LT"/>
        </w:rPr>
        <w:t xml:space="preserve">Skysta, labai koncentruota, stabili farmacinė </w:t>
      </w:r>
      <w:r w:rsidR="00FA15F0" w:rsidRPr="00C454C2">
        <w:rPr>
          <w:rFonts w:ascii="Helvetica" w:hAnsi="Helvetica" w:cs="Arial"/>
          <w:sz w:val="20"/>
          <w:lang w:val="lt-LT"/>
        </w:rPr>
        <w:t>anti-HER2 antikūno vaistinė forma</w:t>
      </w:r>
      <w:r w:rsidRPr="00C454C2">
        <w:rPr>
          <w:rFonts w:ascii="Helvetica" w:hAnsi="Helvetica" w:cs="Arial"/>
          <w:sz w:val="20"/>
          <w:lang w:val="lt-LT"/>
        </w:rPr>
        <w:t xml:space="preserve"> pagal 24 punktą, skirta </w:t>
      </w:r>
      <w:r w:rsidR="00F05DA6" w:rsidRPr="00C454C2">
        <w:rPr>
          <w:rFonts w:ascii="Helvetica" w:hAnsi="Helvetica" w:cs="Arial"/>
          <w:sz w:val="20"/>
          <w:lang w:val="lt-LT"/>
        </w:rPr>
        <w:t>pa</w:t>
      </w:r>
      <w:r w:rsidRPr="00C454C2">
        <w:rPr>
          <w:rFonts w:ascii="Helvetica" w:hAnsi="Helvetica" w:cs="Arial"/>
          <w:sz w:val="20"/>
          <w:lang w:val="lt-LT"/>
        </w:rPr>
        <w:t xml:space="preserve">naudoti pagal 24 punktą, kur minėta </w:t>
      </w:r>
      <w:r w:rsidR="001D0C88" w:rsidRPr="00C454C2">
        <w:rPr>
          <w:rFonts w:ascii="Helvetica" w:hAnsi="Helvetica" w:cs="Arial"/>
          <w:sz w:val="20"/>
          <w:lang w:val="lt-LT"/>
        </w:rPr>
        <w:t>vaist</w:t>
      </w:r>
      <w:r w:rsidR="002E2DDE" w:rsidRPr="00C454C2">
        <w:rPr>
          <w:rFonts w:ascii="Helvetica" w:hAnsi="Helvetica" w:cs="Arial"/>
          <w:sz w:val="20"/>
          <w:lang w:val="lt-LT"/>
        </w:rPr>
        <w:t>inė</w:t>
      </w:r>
      <w:r w:rsidR="001D0C88" w:rsidRPr="00C454C2">
        <w:rPr>
          <w:rFonts w:ascii="Helvetica" w:hAnsi="Helvetica" w:cs="Arial"/>
          <w:sz w:val="20"/>
          <w:lang w:val="lt-LT"/>
        </w:rPr>
        <w:t xml:space="preserve"> forma</w:t>
      </w:r>
      <w:r w:rsidRPr="00C454C2">
        <w:rPr>
          <w:rFonts w:ascii="Helvetica" w:hAnsi="Helvetica" w:cs="Arial"/>
          <w:sz w:val="20"/>
          <w:lang w:val="lt-LT"/>
        </w:rPr>
        <w:t xml:space="preserve"> yra įvedama po oda</w:t>
      </w:r>
      <w:r w:rsidR="00F05DA6" w:rsidRPr="00C454C2">
        <w:rPr>
          <w:rFonts w:ascii="Helvetica" w:hAnsi="Helvetica" w:cs="Arial"/>
          <w:sz w:val="20"/>
          <w:lang w:val="lt-LT"/>
        </w:rPr>
        <w:t>,</w:t>
      </w:r>
      <w:r w:rsidRPr="00C454C2">
        <w:rPr>
          <w:rFonts w:ascii="Helvetica" w:hAnsi="Helvetica" w:cs="Arial"/>
          <w:sz w:val="20"/>
          <w:lang w:val="lt-LT"/>
        </w:rPr>
        <w:t xml:space="preserve"> </w:t>
      </w:r>
      <w:r w:rsidR="00F05DA6" w:rsidRPr="00C454C2">
        <w:rPr>
          <w:rFonts w:ascii="Helvetica" w:hAnsi="Helvetica" w:cs="Arial"/>
          <w:sz w:val="20"/>
          <w:lang w:val="lt-LT"/>
        </w:rPr>
        <w:t>kur injekcijos tūris yra</w:t>
      </w:r>
      <w:r w:rsidRPr="00C454C2">
        <w:rPr>
          <w:rFonts w:ascii="Helvetica" w:hAnsi="Helvetica" w:cs="Arial"/>
          <w:sz w:val="20"/>
          <w:lang w:val="lt-LT"/>
        </w:rPr>
        <w:t xml:space="preserve"> 5 ml.</w:t>
      </w:r>
    </w:p>
    <w:p w14:paraId="4A315263" w14:textId="77777777" w:rsidR="00CA3A2C" w:rsidRPr="00C454C2" w:rsidRDefault="00CA3A2C" w:rsidP="00C454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6488A61" w14:textId="314161F1" w:rsidR="001C4999" w:rsidRPr="00C454C2" w:rsidRDefault="001C4999" w:rsidP="00C454C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454C2">
        <w:rPr>
          <w:rFonts w:ascii="Helvetica" w:hAnsi="Helvetica" w:cs="Arial"/>
          <w:sz w:val="20"/>
          <w:lang w:val="lt-LT"/>
        </w:rPr>
        <w:t>26.</w:t>
      </w:r>
      <w:r w:rsidR="00CA3A2C" w:rsidRPr="00C454C2">
        <w:rPr>
          <w:rFonts w:ascii="Helvetica" w:hAnsi="Helvetica" w:cs="Arial"/>
          <w:sz w:val="20"/>
          <w:lang w:val="lt-LT"/>
        </w:rPr>
        <w:t xml:space="preserve"> </w:t>
      </w:r>
      <w:r w:rsidRPr="00C454C2">
        <w:rPr>
          <w:rFonts w:ascii="Helvetica" w:hAnsi="Helvetica" w:cs="Arial"/>
          <w:sz w:val="20"/>
          <w:lang w:val="lt-LT"/>
        </w:rPr>
        <w:t xml:space="preserve">Skysta, labai koncentruota, stabili farmacinė </w:t>
      </w:r>
      <w:r w:rsidR="00FA15F0" w:rsidRPr="00C454C2">
        <w:rPr>
          <w:rFonts w:ascii="Helvetica" w:hAnsi="Helvetica" w:cs="Arial"/>
          <w:sz w:val="20"/>
          <w:lang w:val="lt-LT"/>
        </w:rPr>
        <w:t>anti-HER2 antikūno vaistinė forma</w:t>
      </w:r>
      <w:r w:rsidRPr="00C454C2">
        <w:rPr>
          <w:rFonts w:ascii="Helvetica" w:hAnsi="Helvetica" w:cs="Arial"/>
          <w:sz w:val="20"/>
          <w:lang w:val="lt-LT"/>
        </w:rPr>
        <w:t xml:space="preserve"> pagal 24 arba 25 punktą, skirta </w:t>
      </w:r>
      <w:r w:rsidR="00F05DA6" w:rsidRPr="00C454C2">
        <w:rPr>
          <w:rFonts w:ascii="Helvetica" w:hAnsi="Helvetica" w:cs="Arial"/>
          <w:sz w:val="20"/>
          <w:lang w:val="lt-LT"/>
        </w:rPr>
        <w:t>pa</w:t>
      </w:r>
      <w:r w:rsidRPr="00C454C2">
        <w:rPr>
          <w:rFonts w:ascii="Helvetica" w:hAnsi="Helvetica" w:cs="Arial"/>
          <w:sz w:val="20"/>
          <w:lang w:val="lt-LT"/>
        </w:rPr>
        <w:t xml:space="preserve">naudoti pagal 24 arba 25 punktą, kur visas injekcinio skysčio tūris yra įvedamas per laikotarpį nuo 1 iki 10 minučių, </w:t>
      </w:r>
      <w:r w:rsidR="00F05DA6" w:rsidRPr="00C454C2">
        <w:rPr>
          <w:rFonts w:ascii="Helvetica" w:hAnsi="Helvetica" w:cs="Arial"/>
          <w:sz w:val="20"/>
          <w:lang w:val="lt-LT"/>
        </w:rPr>
        <w:t>pageidautina, nuo</w:t>
      </w:r>
      <w:r w:rsidRPr="00C454C2">
        <w:rPr>
          <w:rFonts w:ascii="Helvetica" w:hAnsi="Helvetica" w:cs="Arial"/>
          <w:sz w:val="20"/>
          <w:lang w:val="lt-LT"/>
        </w:rPr>
        <w:t xml:space="preserve"> 2</w:t>
      </w:r>
      <w:r w:rsidR="00F05DA6" w:rsidRPr="00C454C2">
        <w:rPr>
          <w:rFonts w:ascii="Helvetica" w:hAnsi="Helvetica" w:cs="Arial"/>
          <w:sz w:val="20"/>
          <w:lang w:val="lt-LT"/>
        </w:rPr>
        <w:t xml:space="preserve"> iki </w:t>
      </w:r>
      <w:r w:rsidRPr="00C454C2">
        <w:rPr>
          <w:rFonts w:ascii="Helvetica" w:hAnsi="Helvetica" w:cs="Arial"/>
          <w:sz w:val="20"/>
          <w:lang w:val="lt-LT"/>
        </w:rPr>
        <w:t>6 minu</w:t>
      </w:r>
      <w:r w:rsidR="00F05DA6" w:rsidRPr="00C454C2">
        <w:rPr>
          <w:rFonts w:ascii="Helvetica" w:hAnsi="Helvetica" w:cs="Arial"/>
          <w:sz w:val="20"/>
          <w:lang w:val="lt-LT"/>
        </w:rPr>
        <w:t>čių</w:t>
      </w:r>
      <w:r w:rsidRPr="00C454C2">
        <w:rPr>
          <w:rFonts w:ascii="Helvetica" w:hAnsi="Helvetica" w:cs="Arial"/>
          <w:sz w:val="20"/>
          <w:lang w:val="lt-LT"/>
        </w:rPr>
        <w:t xml:space="preserve">, </w:t>
      </w:r>
      <w:r w:rsidR="00F05DA6" w:rsidRPr="00C454C2">
        <w:rPr>
          <w:rFonts w:ascii="Helvetica" w:hAnsi="Helvetica" w:cs="Arial"/>
          <w:sz w:val="20"/>
          <w:lang w:val="lt-LT"/>
        </w:rPr>
        <w:t>labiausiai pageidautina</w:t>
      </w:r>
      <w:r w:rsidRPr="00C454C2">
        <w:rPr>
          <w:rFonts w:ascii="Helvetica" w:hAnsi="Helvetica" w:cs="Arial"/>
          <w:sz w:val="20"/>
          <w:lang w:val="lt-LT"/>
        </w:rPr>
        <w:t xml:space="preserve"> </w:t>
      </w:r>
      <w:r w:rsidR="002E2DDE" w:rsidRPr="00C454C2">
        <w:rPr>
          <w:rFonts w:ascii="Helvetica" w:hAnsi="Helvetica" w:cs="Arial"/>
          <w:sz w:val="20"/>
          <w:lang w:val="lt-LT"/>
        </w:rPr>
        <w:t xml:space="preserve">per </w:t>
      </w:r>
      <w:r w:rsidRPr="00C454C2">
        <w:rPr>
          <w:rFonts w:ascii="Helvetica" w:hAnsi="Helvetica" w:cs="Arial"/>
          <w:sz w:val="20"/>
          <w:lang w:val="lt-LT"/>
        </w:rPr>
        <w:t>3 +/- 1 minutes.</w:t>
      </w:r>
    </w:p>
    <w:p w14:paraId="218E51E2" w14:textId="77777777" w:rsidR="00CA3A2C" w:rsidRPr="00C454C2" w:rsidRDefault="00CA3A2C" w:rsidP="00C454C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B1ED6B9" w14:textId="66BCBB79" w:rsidR="001427C4" w:rsidRPr="00C454C2" w:rsidRDefault="001C4999" w:rsidP="00C454C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454C2">
        <w:rPr>
          <w:rFonts w:ascii="Helvetica" w:hAnsi="Helvetica" w:cs="Arial"/>
          <w:sz w:val="20"/>
          <w:lang w:val="lt-LT"/>
        </w:rPr>
        <w:t>27.</w:t>
      </w:r>
      <w:r w:rsidR="00CA3A2C" w:rsidRPr="00C454C2">
        <w:rPr>
          <w:rFonts w:ascii="Helvetica" w:hAnsi="Helvetica" w:cs="Arial"/>
          <w:sz w:val="20"/>
          <w:lang w:val="lt-LT"/>
        </w:rPr>
        <w:t xml:space="preserve"> </w:t>
      </w:r>
      <w:r w:rsidRPr="00C454C2">
        <w:rPr>
          <w:rFonts w:ascii="Helvetica" w:hAnsi="Helvetica" w:cs="Arial"/>
          <w:sz w:val="20"/>
          <w:lang w:val="lt-LT"/>
        </w:rPr>
        <w:t xml:space="preserve">Skysta, labai koncentruota, stabili farmacinė </w:t>
      </w:r>
      <w:r w:rsidR="00FA15F0" w:rsidRPr="00C454C2">
        <w:rPr>
          <w:rFonts w:ascii="Helvetica" w:hAnsi="Helvetica" w:cs="Arial"/>
          <w:sz w:val="20"/>
          <w:lang w:val="lt-LT"/>
        </w:rPr>
        <w:t>anti-HER2 antikūno vaistinė forma</w:t>
      </w:r>
      <w:r w:rsidRPr="00C454C2">
        <w:rPr>
          <w:rFonts w:ascii="Helvetica" w:hAnsi="Helvetica" w:cs="Arial"/>
          <w:sz w:val="20"/>
          <w:lang w:val="lt-LT"/>
        </w:rPr>
        <w:t xml:space="preserve"> pagal 21, 24, 25 arba 26 punktą, skirta </w:t>
      </w:r>
      <w:r w:rsidR="00F05DA6" w:rsidRPr="00C454C2">
        <w:rPr>
          <w:rFonts w:ascii="Helvetica" w:hAnsi="Helvetica" w:cs="Arial"/>
          <w:sz w:val="20"/>
          <w:lang w:val="lt-LT"/>
        </w:rPr>
        <w:t>pa</w:t>
      </w:r>
      <w:r w:rsidRPr="00C454C2">
        <w:rPr>
          <w:rFonts w:ascii="Helvetica" w:hAnsi="Helvetica" w:cs="Arial"/>
          <w:sz w:val="20"/>
          <w:lang w:val="lt-LT"/>
        </w:rPr>
        <w:t xml:space="preserve">naudoti pagal 21, 24, 25 arba 26 punktą, kur minėta </w:t>
      </w:r>
      <w:r w:rsidR="001D0C88" w:rsidRPr="00C454C2">
        <w:rPr>
          <w:rFonts w:ascii="Helvetica" w:hAnsi="Helvetica" w:cs="Arial"/>
          <w:sz w:val="20"/>
          <w:lang w:val="lt-LT"/>
        </w:rPr>
        <w:t>vaist</w:t>
      </w:r>
      <w:r w:rsidR="002E2DDE" w:rsidRPr="00C454C2">
        <w:rPr>
          <w:rFonts w:ascii="Helvetica" w:hAnsi="Helvetica" w:cs="Arial"/>
          <w:sz w:val="20"/>
          <w:lang w:val="lt-LT"/>
        </w:rPr>
        <w:t>inė</w:t>
      </w:r>
      <w:r w:rsidR="001D0C88" w:rsidRPr="00C454C2">
        <w:rPr>
          <w:rFonts w:ascii="Helvetica" w:hAnsi="Helvetica" w:cs="Arial"/>
          <w:sz w:val="20"/>
          <w:lang w:val="lt-LT"/>
        </w:rPr>
        <w:t xml:space="preserve"> forma</w:t>
      </w:r>
      <w:r w:rsidRPr="00C454C2">
        <w:rPr>
          <w:rFonts w:ascii="Helvetica" w:hAnsi="Helvetica" w:cs="Arial"/>
          <w:sz w:val="20"/>
          <w:lang w:val="lt-LT"/>
        </w:rPr>
        <w:t xml:space="preserve"> yra </w:t>
      </w:r>
      <w:r w:rsidR="00F05DA6" w:rsidRPr="00C454C2">
        <w:rPr>
          <w:rFonts w:ascii="Helvetica" w:hAnsi="Helvetica" w:cs="Arial"/>
          <w:sz w:val="20"/>
          <w:lang w:val="lt-LT"/>
        </w:rPr>
        <w:t>įvedama</w:t>
      </w:r>
      <w:r w:rsidRPr="00C454C2">
        <w:rPr>
          <w:rFonts w:ascii="Helvetica" w:hAnsi="Helvetica" w:cs="Arial"/>
          <w:sz w:val="20"/>
          <w:lang w:val="lt-LT"/>
        </w:rPr>
        <w:t xml:space="preserve"> kaip poodinė injekcija</w:t>
      </w:r>
      <w:r w:rsidR="00F05DA6" w:rsidRPr="00C454C2">
        <w:rPr>
          <w:rFonts w:ascii="Helvetica" w:hAnsi="Helvetica" w:cs="Arial"/>
          <w:sz w:val="20"/>
          <w:lang w:val="lt-LT"/>
        </w:rPr>
        <w:t xml:space="preserve">, </w:t>
      </w:r>
      <w:r w:rsidR="002E2DDE" w:rsidRPr="00C454C2">
        <w:rPr>
          <w:rFonts w:ascii="Helvetica" w:hAnsi="Helvetica" w:cs="Arial"/>
          <w:sz w:val="20"/>
          <w:lang w:val="lt-LT"/>
        </w:rPr>
        <w:t>kur</w:t>
      </w:r>
      <w:r w:rsidRPr="00C454C2">
        <w:rPr>
          <w:rFonts w:ascii="Helvetica" w:hAnsi="Helvetica" w:cs="Arial"/>
          <w:sz w:val="20"/>
          <w:lang w:val="lt-LT"/>
        </w:rPr>
        <w:t xml:space="preserve"> </w:t>
      </w:r>
      <w:r w:rsidR="00F05DA6" w:rsidRPr="00C454C2">
        <w:rPr>
          <w:rFonts w:ascii="Helvetica" w:hAnsi="Helvetica" w:cs="Arial"/>
          <w:sz w:val="20"/>
          <w:lang w:val="lt-LT"/>
        </w:rPr>
        <w:t>įvedimas</w:t>
      </w:r>
      <w:r w:rsidRPr="00C454C2">
        <w:rPr>
          <w:rFonts w:ascii="Helvetica" w:hAnsi="Helvetica" w:cs="Arial"/>
          <w:sz w:val="20"/>
          <w:lang w:val="lt-LT"/>
        </w:rPr>
        <w:t xml:space="preserve"> kartojamas kelis kartus su 3 savaičių intervalais.</w:t>
      </w:r>
    </w:p>
    <w:sectPr w:rsidR="001427C4" w:rsidRPr="00C454C2" w:rsidSect="00C454C2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EBD57" w14:textId="77777777" w:rsidR="00521B62" w:rsidRDefault="00521B62" w:rsidP="007B0A41">
      <w:pPr>
        <w:spacing w:after="0" w:line="240" w:lineRule="auto"/>
      </w:pPr>
      <w:r>
        <w:separator/>
      </w:r>
    </w:p>
  </w:endnote>
  <w:endnote w:type="continuationSeparator" w:id="0">
    <w:p w14:paraId="01171E40" w14:textId="77777777" w:rsidR="00521B62" w:rsidRDefault="00521B62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E76C3" w14:textId="77777777" w:rsidR="00521B62" w:rsidRDefault="00521B62" w:rsidP="007B0A41">
      <w:pPr>
        <w:spacing w:after="0" w:line="240" w:lineRule="auto"/>
      </w:pPr>
      <w:r>
        <w:separator/>
      </w:r>
    </w:p>
  </w:footnote>
  <w:footnote w:type="continuationSeparator" w:id="0">
    <w:p w14:paraId="7451BBCA" w14:textId="77777777" w:rsidR="00521B62" w:rsidRDefault="00521B62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2D76"/>
    <w:rsid w:val="00062A8E"/>
    <w:rsid w:val="00065F0D"/>
    <w:rsid w:val="00070D8A"/>
    <w:rsid w:val="00092D0B"/>
    <w:rsid w:val="000C68F9"/>
    <w:rsid w:val="000D0403"/>
    <w:rsid w:val="000F1D6A"/>
    <w:rsid w:val="00120AC9"/>
    <w:rsid w:val="001308ED"/>
    <w:rsid w:val="001427C4"/>
    <w:rsid w:val="00152169"/>
    <w:rsid w:val="001668DF"/>
    <w:rsid w:val="00192F10"/>
    <w:rsid w:val="001A3E8E"/>
    <w:rsid w:val="001C33D1"/>
    <w:rsid w:val="001C4999"/>
    <w:rsid w:val="001D0C88"/>
    <w:rsid w:val="001F266E"/>
    <w:rsid w:val="00223910"/>
    <w:rsid w:val="0022707B"/>
    <w:rsid w:val="00234E11"/>
    <w:rsid w:val="00260D4E"/>
    <w:rsid w:val="00262076"/>
    <w:rsid w:val="002837FC"/>
    <w:rsid w:val="002B66D9"/>
    <w:rsid w:val="002E0F37"/>
    <w:rsid w:val="002E2DDE"/>
    <w:rsid w:val="00316FB7"/>
    <w:rsid w:val="003700E9"/>
    <w:rsid w:val="00370A78"/>
    <w:rsid w:val="00372A7E"/>
    <w:rsid w:val="003A0D71"/>
    <w:rsid w:val="003A2C71"/>
    <w:rsid w:val="003A7D4E"/>
    <w:rsid w:val="003D4001"/>
    <w:rsid w:val="003E51FF"/>
    <w:rsid w:val="003F49EF"/>
    <w:rsid w:val="00412B35"/>
    <w:rsid w:val="00416928"/>
    <w:rsid w:val="00431822"/>
    <w:rsid w:val="00443029"/>
    <w:rsid w:val="0044384C"/>
    <w:rsid w:val="004A11D8"/>
    <w:rsid w:val="004C1469"/>
    <w:rsid w:val="00500B25"/>
    <w:rsid w:val="0051679D"/>
    <w:rsid w:val="00521B62"/>
    <w:rsid w:val="0053198F"/>
    <w:rsid w:val="005324BA"/>
    <w:rsid w:val="00560B7D"/>
    <w:rsid w:val="00564911"/>
    <w:rsid w:val="0059478E"/>
    <w:rsid w:val="005C70E9"/>
    <w:rsid w:val="005D37DF"/>
    <w:rsid w:val="005D3B9A"/>
    <w:rsid w:val="005E238A"/>
    <w:rsid w:val="00600FCD"/>
    <w:rsid w:val="006049CC"/>
    <w:rsid w:val="00617E21"/>
    <w:rsid w:val="006375BB"/>
    <w:rsid w:val="00675FB8"/>
    <w:rsid w:val="00683EAE"/>
    <w:rsid w:val="0069131F"/>
    <w:rsid w:val="006A5176"/>
    <w:rsid w:val="006B1F43"/>
    <w:rsid w:val="006C3CD4"/>
    <w:rsid w:val="006C5EA4"/>
    <w:rsid w:val="006C673E"/>
    <w:rsid w:val="006D15AB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64E7D"/>
    <w:rsid w:val="00886FF4"/>
    <w:rsid w:val="008A7B6E"/>
    <w:rsid w:val="008B41AC"/>
    <w:rsid w:val="008C60D6"/>
    <w:rsid w:val="008C6BB6"/>
    <w:rsid w:val="008E0E9E"/>
    <w:rsid w:val="0090596D"/>
    <w:rsid w:val="00907FD8"/>
    <w:rsid w:val="00947ACD"/>
    <w:rsid w:val="00963C86"/>
    <w:rsid w:val="00971B8A"/>
    <w:rsid w:val="009766FA"/>
    <w:rsid w:val="0098532A"/>
    <w:rsid w:val="00992879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6516C"/>
    <w:rsid w:val="00B70727"/>
    <w:rsid w:val="00B81287"/>
    <w:rsid w:val="00B86C5A"/>
    <w:rsid w:val="00B941E6"/>
    <w:rsid w:val="00BC4201"/>
    <w:rsid w:val="00BD2789"/>
    <w:rsid w:val="00BD5417"/>
    <w:rsid w:val="00C1001A"/>
    <w:rsid w:val="00C13EC7"/>
    <w:rsid w:val="00C220FE"/>
    <w:rsid w:val="00C25976"/>
    <w:rsid w:val="00C2766E"/>
    <w:rsid w:val="00C30968"/>
    <w:rsid w:val="00C454C2"/>
    <w:rsid w:val="00C636DD"/>
    <w:rsid w:val="00C72847"/>
    <w:rsid w:val="00C73E71"/>
    <w:rsid w:val="00C86DA9"/>
    <w:rsid w:val="00C91715"/>
    <w:rsid w:val="00CA3A2C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820"/>
    <w:rsid w:val="00D56D60"/>
    <w:rsid w:val="00DB375D"/>
    <w:rsid w:val="00E1104B"/>
    <w:rsid w:val="00E1543E"/>
    <w:rsid w:val="00E1780E"/>
    <w:rsid w:val="00E2583B"/>
    <w:rsid w:val="00E321B7"/>
    <w:rsid w:val="00E46FBA"/>
    <w:rsid w:val="00EB1EE5"/>
    <w:rsid w:val="00EB6F08"/>
    <w:rsid w:val="00ED04B0"/>
    <w:rsid w:val="00F01CE8"/>
    <w:rsid w:val="00F05DA6"/>
    <w:rsid w:val="00F338E9"/>
    <w:rsid w:val="00F37F4D"/>
    <w:rsid w:val="00F5330D"/>
    <w:rsid w:val="00F577D6"/>
    <w:rsid w:val="00F66B57"/>
    <w:rsid w:val="00F87A00"/>
    <w:rsid w:val="00FA15F0"/>
    <w:rsid w:val="00FA380A"/>
    <w:rsid w:val="00FB2032"/>
    <w:rsid w:val="00FB2D33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5123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2023-05-13T16:13:00Z</dcterms:created>
  <dcterms:modified xsi:type="dcterms:W3CDTF">2023-06-21T12:40:00Z</dcterms:modified>
</cp:coreProperties>
</file>