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6E74" w14:textId="0D222D5C" w:rsidR="004C2E8C" w:rsidRPr="005A365E" w:rsidRDefault="00647969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 xml:space="preserve">1. </w:t>
      </w:r>
      <w:r w:rsidR="00EC3E73" w:rsidRPr="005A365E">
        <w:rPr>
          <w:rFonts w:ascii="Helvetica" w:eastAsia="Arial" w:hAnsi="Helvetica" w:cs="Arial"/>
          <w:sz w:val="20"/>
        </w:rPr>
        <w:t xml:space="preserve">Sinergetinis CD19 specifinio antikūno ir </w:t>
      </w:r>
      <w:proofErr w:type="spellStart"/>
      <w:r w:rsidR="00EC3E73" w:rsidRPr="005A365E">
        <w:rPr>
          <w:rFonts w:ascii="Helvetica" w:eastAsia="Arial" w:hAnsi="Helvetica" w:cs="Arial"/>
          <w:sz w:val="20"/>
        </w:rPr>
        <w:t>bendamustino</w:t>
      </w:r>
      <w:proofErr w:type="spellEnd"/>
      <w:r w:rsidR="00EC3E73" w:rsidRPr="005A365E">
        <w:rPr>
          <w:rFonts w:ascii="Helvetica" w:eastAsia="Arial" w:hAnsi="Helvetica" w:cs="Arial"/>
          <w:sz w:val="20"/>
        </w:rPr>
        <w:t xml:space="preserve"> derinys, skirtas </w:t>
      </w:r>
      <w:r w:rsidR="00F20DFC" w:rsidRPr="005A365E">
        <w:rPr>
          <w:rFonts w:ascii="Helvetica" w:eastAsia="Arial" w:hAnsi="Helvetica" w:cs="Arial"/>
          <w:sz w:val="20"/>
        </w:rPr>
        <w:t xml:space="preserve">panaudoti </w:t>
      </w:r>
      <w:r w:rsidR="00EC3E73" w:rsidRPr="005A365E">
        <w:rPr>
          <w:rFonts w:ascii="Helvetica" w:eastAsia="Arial" w:hAnsi="Helvetica" w:cs="Arial"/>
          <w:sz w:val="20"/>
        </w:rPr>
        <w:t xml:space="preserve">ne </w:t>
      </w:r>
      <w:proofErr w:type="spellStart"/>
      <w:r w:rsidR="00EC3E73" w:rsidRPr="005A365E">
        <w:rPr>
          <w:rFonts w:ascii="Helvetica" w:eastAsia="Arial" w:hAnsi="Helvetica" w:cs="Arial"/>
          <w:sz w:val="20"/>
        </w:rPr>
        <w:t>Hodžkino</w:t>
      </w:r>
      <w:proofErr w:type="spellEnd"/>
      <w:r w:rsidR="00EC3E73" w:rsidRPr="005A365E">
        <w:rPr>
          <w:rFonts w:ascii="Helvetica" w:eastAsia="Arial" w:hAnsi="Helvetica" w:cs="Arial"/>
          <w:sz w:val="20"/>
        </w:rPr>
        <w:t xml:space="preserve"> limfomos, lėtinės </w:t>
      </w:r>
      <w:proofErr w:type="spellStart"/>
      <w:r w:rsidR="00EC3E73" w:rsidRPr="005A365E">
        <w:rPr>
          <w:rFonts w:ascii="Helvetica" w:eastAsia="Arial" w:hAnsi="Helvetica" w:cs="Arial"/>
          <w:sz w:val="20"/>
        </w:rPr>
        <w:t>limfocitinės</w:t>
      </w:r>
      <w:proofErr w:type="spellEnd"/>
      <w:r w:rsidR="00EC3E73" w:rsidRPr="005A365E">
        <w:rPr>
          <w:rFonts w:ascii="Helvetica" w:eastAsia="Arial" w:hAnsi="Helvetica" w:cs="Arial"/>
          <w:sz w:val="20"/>
        </w:rPr>
        <w:t xml:space="preserve"> leukemijos arba ūminės </w:t>
      </w:r>
      <w:proofErr w:type="spellStart"/>
      <w:r w:rsidR="00EC3E73" w:rsidRPr="005A365E">
        <w:rPr>
          <w:rFonts w:ascii="Helvetica" w:eastAsia="Arial" w:hAnsi="Helvetica" w:cs="Arial"/>
          <w:sz w:val="20"/>
        </w:rPr>
        <w:t>limfoblastinės</w:t>
      </w:r>
      <w:proofErr w:type="spellEnd"/>
      <w:r w:rsidR="00EC3E73" w:rsidRPr="005A365E">
        <w:rPr>
          <w:rFonts w:ascii="Helvetica" w:eastAsia="Arial" w:hAnsi="Helvetica" w:cs="Arial"/>
          <w:sz w:val="20"/>
        </w:rPr>
        <w:t xml:space="preserve"> leukemijos gydymui, kur antikūnas apima kintam</w:t>
      </w:r>
      <w:r w:rsidR="00F20DFC" w:rsidRPr="005A365E">
        <w:rPr>
          <w:rFonts w:ascii="Helvetica" w:eastAsia="Arial" w:hAnsi="Helvetica" w:cs="Arial"/>
          <w:sz w:val="20"/>
        </w:rPr>
        <w:t>os</w:t>
      </w:r>
      <w:r w:rsidR="00EC3E73" w:rsidRPr="005A365E">
        <w:rPr>
          <w:rFonts w:ascii="Helvetica" w:eastAsia="Arial" w:hAnsi="Helvetica" w:cs="Arial"/>
          <w:sz w:val="20"/>
        </w:rPr>
        <w:t xml:space="preserve"> sunk</w:t>
      </w:r>
      <w:r w:rsidR="00F20DFC" w:rsidRPr="005A365E">
        <w:rPr>
          <w:rFonts w:ascii="Helvetica" w:eastAsia="Arial" w:hAnsi="Helvetica" w:cs="Arial"/>
          <w:sz w:val="20"/>
        </w:rPr>
        <w:t>iosios</w:t>
      </w:r>
      <w:r w:rsidR="00EC3E73" w:rsidRPr="005A365E">
        <w:rPr>
          <w:rFonts w:ascii="Helvetica" w:eastAsia="Arial" w:hAnsi="Helvetica" w:cs="Arial"/>
          <w:sz w:val="20"/>
        </w:rPr>
        <w:t xml:space="preserve"> grandin</w:t>
      </w:r>
      <w:r w:rsidR="00F20DFC" w:rsidRPr="005A365E">
        <w:rPr>
          <w:rFonts w:ascii="Helvetica" w:eastAsia="Arial" w:hAnsi="Helvetica" w:cs="Arial"/>
          <w:sz w:val="20"/>
        </w:rPr>
        <w:t>ės seką</w:t>
      </w:r>
      <w:r w:rsidR="00EC3E73" w:rsidRPr="005A365E">
        <w:rPr>
          <w:rFonts w:ascii="Helvetica" w:eastAsia="Arial" w:hAnsi="Helvetica" w:cs="Arial"/>
          <w:sz w:val="20"/>
        </w:rPr>
        <w:t>.</w:t>
      </w:r>
    </w:p>
    <w:p w14:paraId="79A087F6" w14:textId="2003A7FC" w:rsidR="00F20DFC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>EVQLVESGGGLVKPGGSLKLSCAASGYTFTSYVMHWVRQAPGKGLEWIGYINPYNDG TKYNEKFQGRVTISSDKSISTAYMELSSLRSEDTAMYYCARGTYYYGTRVFDYWGQG TLVTVSS (SEQ ID Nr. 10)</w:t>
      </w:r>
      <w:r w:rsidR="00F20DFC" w:rsidRPr="005A365E">
        <w:rPr>
          <w:rFonts w:ascii="Helvetica" w:eastAsia="Arial" w:hAnsi="Helvetica" w:cs="Arial"/>
          <w:sz w:val="20"/>
        </w:rPr>
        <w:t xml:space="preserve"> ir kintamos lengvosios </w:t>
      </w:r>
      <w:proofErr w:type="spellStart"/>
      <w:r w:rsidR="00F20DFC" w:rsidRPr="005A365E">
        <w:rPr>
          <w:rFonts w:ascii="Helvetica" w:eastAsia="Arial" w:hAnsi="Helvetica" w:cs="Arial"/>
          <w:sz w:val="20"/>
        </w:rPr>
        <w:t>grandinės</w:t>
      </w:r>
      <w:proofErr w:type="spellEnd"/>
      <w:r w:rsidR="00F20DFC" w:rsidRPr="005A365E">
        <w:rPr>
          <w:rFonts w:ascii="Helvetica" w:eastAsia="Arial" w:hAnsi="Helvetica" w:cs="Arial"/>
          <w:sz w:val="20"/>
        </w:rPr>
        <w:t xml:space="preserve"> seką</w:t>
      </w:r>
    </w:p>
    <w:p w14:paraId="0C3037EB" w14:textId="1C2C4F10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 xml:space="preserve">DIVMTQSPATLSLSPGERATLSCRSSKSLQNVNGNTYLYWFQQKPGQSPQLLIYRMSN LNSGVPDRFSGSGSGTEFTLTISSLEPEDFAVYYCMQHLEYPITFGAGTKLEIK (SEQ ID Nr. 11) ir sunkiosios grandinės </w:t>
      </w:r>
      <w:r w:rsidR="00CF76D2" w:rsidRPr="005A365E">
        <w:rPr>
          <w:rFonts w:ascii="Helvetica" w:eastAsia="Arial" w:hAnsi="Helvetica" w:cs="Arial"/>
          <w:sz w:val="20"/>
        </w:rPr>
        <w:t>pastovaus domeno seką</w:t>
      </w:r>
    </w:p>
    <w:p w14:paraId="0E98520B" w14:textId="10003847" w:rsidR="00657DA8" w:rsidRPr="005A365E" w:rsidRDefault="00E42A14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noProof/>
          <w:sz w:val="20"/>
        </w:rPr>
        <w:drawing>
          <wp:inline distT="0" distB="0" distL="0" distR="0" wp14:anchorId="737BBEC7" wp14:editId="7CCBBD3C">
            <wp:extent cx="5579745" cy="1451450"/>
            <wp:effectExtent l="0" t="0" r="0" b="0"/>
            <wp:docPr id="3" name="Picture 3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2-03-31 at 12.20.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782" cy="145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8E67A" w14:textId="2F9E7C9C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E1F3F8A" w14:textId="6DA9CE55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>2. Derinys, skirtas naudoti pagal 1 punktą, kur antikūnas apima lengvosios grandinės pastov</w:t>
      </w:r>
      <w:r w:rsidR="00CF76D2" w:rsidRPr="005A365E">
        <w:rPr>
          <w:rFonts w:ascii="Helvetica" w:eastAsia="Arial" w:hAnsi="Helvetica" w:cs="Arial"/>
          <w:sz w:val="20"/>
        </w:rPr>
        <w:t>aus</w:t>
      </w:r>
      <w:r w:rsidRPr="005A365E">
        <w:rPr>
          <w:rFonts w:ascii="Helvetica" w:eastAsia="Arial" w:hAnsi="Helvetica" w:cs="Arial"/>
          <w:sz w:val="20"/>
        </w:rPr>
        <w:t xml:space="preserve"> domen</w:t>
      </w:r>
      <w:r w:rsidR="00CF76D2" w:rsidRPr="005A365E">
        <w:rPr>
          <w:rFonts w:ascii="Helvetica" w:eastAsia="Arial" w:hAnsi="Helvetica" w:cs="Arial"/>
          <w:sz w:val="20"/>
        </w:rPr>
        <w:t>o seką</w:t>
      </w:r>
    </w:p>
    <w:p w14:paraId="54782B00" w14:textId="52AD470B" w:rsidR="00C57E85" w:rsidRPr="005A365E" w:rsidRDefault="00E42A14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noProof/>
          <w:sz w:val="20"/>
        </w:rPr>
        <w:drawing>
          <wp:inline distT="0" distB="0" distL="0" distR="0" wp14:anchorId="6B0509F2" wp14:editId="6FC81467">
            <wp:extent cx="5580185" cy="749844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2-03-31 at 12.23.4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636" cy="75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EDFF7" w14:textId="77777777" w:rsidR="00C57E85" w:rsidRPr="005A365E" w:rsidRDefault="00C57E85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84616EC" w14:textId="7964A607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 xml:space="preserve">3. Derinys pagal bet kurį iš ankstesnių punktų, skirtas naudoti ne </w:t>
      </w:r>
      <w:proofErr w:type="spellStart"/>
      <w:r w:rsidRPr="005A365E">
        <w:rPr>
          <w:rFonts w:ascii="Helvetica" w:eastAsia="Arial" w:hAnsi="Helvetica" w:cs="Arial"/>
          <w:sz w:val="20"/>
        </w:rPr>
        <w:t>Hodžkino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limfomos gydymui, </w:t>
      </w:r>
      <w:r w:rsidR="00C57E85" w:rsidRPr="005A365E">
        <w:rPr>
          <w:rFonts w:ascii="Helvetica" w:eastAsia="Arial" w:hAnsi="Helvetica" w:cs="Arial"/>
          <w:sz w:val="20"/>
        </w:rPr>
        <w:t xml:space="preserve">pasirinktinai, </w:t>
      </w:r>
      <w:r w:rsidRPr="005A365E">
        <w:rPr>
          <w:rFonts w:ascii="Helvetica" w:eastAsia="Arial" w:hAnsi="Helvetica" w:cs="Arial"/>
          <w:sz w:val="20"/>
        </w:rPr>
        <w:t xml:space="preserve">kur ne </w:t>
      </w:r>
      <w:proofErr w:type="spellStart"/>
      <w:r w:rsidRPr="005A365E">
        <w:rPr>
          <w:rFonts w:ascii="Helvetica" w:eastAsia="Arial" w:hAnsi="Helvetica" w:cs="Arial"/>
          <w:sz w:val="20"/>
        </w:rPr>
        <w:t>Hodžkino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limfoma yra parinkta iš grupės, susidedančios iš folikulinės limfomos, mažosios </w:t>
      </w:r>
      <w:proofErr w:type="spellStart"/>
      <w:r w:rsidRPr="005A365E">
        <w:rPr>
          <w:rFonts w:ascii="Helvetica" w:eastAsia="Arial" w:hAnsi="Helvetica" w:cs="Arial"/>
          <w:sz w:val="20"/>
        </w:rPr>
        <w:t>limfocitinės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limfomos, su gleivine susijusios </w:t>
      </w:r>
      <w:proofErr w:type="spellStart"/>
      <w:r w:rsidRPr="005A365E">
        <w:rPr>
          <w:rFonts w:ascii="Helvetica" w:eastAsia="Arial" w:hAnsi="Helvetica" w:cs="Arial"/>
          <w:sz w:val="20"/>
        </w:rPr>
        <w:t>limfoidinio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audinio limfomos, ribinės zonos limfom</w:t>
      </w:r>
      <w:r w:rsidR="00C57E85" w:rsidRPr="005A365E">
        <w:rPr>
          <w:rFonts w:ascii="Helvetica" w:eastAsia="Arial" w:hAnsi="Helvetica" w:cs="Arial"/>
          <w:sz w:val="20"/>
        </w:rPr>
        <w:t>os</w:t>
      </w:r>
      <w:r w:rsidRPr="005A365E">
        <w:rPr>
          <w:rFonts w:ascii="Helvetica" w:eastAsia="Arial" w:hAnsi="Helvetica" w:cs="Arial"/>
          <w:sz w:val="20"/>
        </w:rPr>
        <w:t>, difuzinė</w:t>
      </w:r>
      <w:r w:rsidR="00C57E85" w:rsidRPr="005A365E">
        <w:rPr>
          <w:rFonts w:ascii="Helvetica" w:eastAsia="Arial" w:hAnsi="Helvetica" w:cs="Arial"/>
          <w:sz w:val="20"/>
        </w:rPr>
        <w:t>s</w:t>
      </w:r>
      <w:r w:rsidRPr="005A365E">
        <w:rPr>
          <w:rFonts w:ascii="Helvetica" w:eastAsia="Arial" w:hAnsi="Helvetica" w:cs="Arial"/>
          <w:sz w:val="20"/>
        </w:rPr>
        <w:t xml:space="preserve"> </w:t>
      </w:r>
      <w:proofErr w:type="spellStart"/>
      <w:r w:rsidRPr="005A365E">
        <w:rPr>
          <w:rFonts w:ascii="Helvetica" w:eastAsia="Arial" w:hAnsi="Helvetica" w:cs="Arial"/>
          <w:sz w:val="20"/>
        </w:rPr>
        <w:t>d</w:t>
      </w:r>
      <w:r w:rsidR="00C57E85" w:rsidRPr="005A365E">
        <w:rPr>
          <w:rFonts w:ascii="Helvetica" w:eastAsia="Arial" w:hAnsi="Helvetica" w:cs="Arial"/>
          <w:sz w:val="20"/>
        </w:rPr>
        <w:t>idžiųju</w:t>
      </w:r>
      <w:proofErr w:type="spellEnd"/>
      <w:r w:rsidR="00C57E85" w:rsidRPr="005A365E">
        <w:rPr>
          <w:rFonts w:ascii="Helvetica" w:eastAsia="Arial" w:hAnsi="Helvetica" w:cs="Arial"/>
          <w:sz w:val="20"/>
        </w:rPr>
        <w:t xml:space="preserve">̨ B </w:t>
      </w:r>
      <w:proofErr w:type="spellStart"/>
      <w:r w:rsidR="00C57E85" w:rsidRPr="005A365E">
        <w:rPr>
          <w:rFonts w:ascii="Helvetica" w:eastAsia="Arial" w:hAnsi="Helvetica" w:cs="Arial"/>
          <w:sz w:val="20"/>
        </w:rPr>
        <w:t>ląsteliu</w:t>
      </w:r>
      <w:proofErr w:type="spellEnd"/>
      <w:r w:rsidR="00C57E85" w:rsidRPr="005A365E">
        <w:rPr>
          <w:rFonts w:ascii="Helvetica" w:eastAsia="Arial" w:hAnsi="Helvetica" w:cs="Arial"/>
          <w:sz w:val="20"/>
        </w:rPr>
        <w:t xml:space="preserve">̨ limfomos, </w:t>
      </w:r>
      <w:proofErr w:type="spellStart"/>
      <w:r w:rsidR="00C57E85" w:rsidRPr="005A365E">
        <w:rPr>
          <w:rFonts w:ascii="Helvetica" w:eastAsia="Arial" w:hAnsi="Helvetica" w:cs="Arial"/>
          <w:sz w:val="20"/>
        </w:rPr>
        <w:t>Burkito</w:t>
      </w:r>
      <w:proofErr w:type="spellEnd"/>
      <w:r w:rsidR="00C57E85" w:rsidRPr="005A365E">
        <w:rPr>
          <w:rFonts w:ascii="Helvetica" w:eastAsia="Arial" w:hAnsi="Helvetica" w:cs="Arial"/>
          <w:sz w:val="20"/>
        </w:rPr>
        <w:t xml:space="preserve"> limfomos ir mantijos </w:t>
      </w:r>
      <w:proofErr w:type="spellStart"/>
      <w:r w:rsidR="00C57E85" w:rsidRPr="005A365E">
        <w:rPr>
          <w:rFonts w:ascii="Helvetica" w:eastAsia="Arial" w:hAnsi="Helvetica" w:cs="Arial"/>
          <w:sz w:val="20"/>
        </w:rPr>
        <w:t>ląsteliu</w:t>
      </w:r>
      <w:proofErr w:type="spellEnd"/>
      <w:r w:rsidR="00C57E85" w:rsidRPr="005A365E">
        <w:rPr>
          <w:rFonts w:ascii="Helvetica" w:eastAsia="Arial" w:hAnsi="Helvetica" w:cs="Arial"/>
          <w:sz w:val="20"/>
        </w:rPr>
        <w:t>̨ limfomos.</w:t>
      </w:r>
    </w:p>
    <w:p w14:paraId="046B59BF" w14:textId="255EB1FB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CDEA980" w14:textId="4A9F9D99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 xml:space="preserve">4. Derinys, skirtas naudoti pagal 3 punktą, kur ne </w:t>
      </w:r>
      <w:proofErr w:type="spellStart"/>
      <w:r w:rsidRPr="005A365E">
        <w:rPr>
          <w:rFonts w:ascii="Helvetica" w:eastAsia="Arial" w:hAnsi="Helvetica" w:cs="Arial"/>
          <w:sz w:val="20"/>
        </w:rPr>
        <w:t>Hodžkino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limfoma yra folikulinė limfoma.</w:t>
      </w:r>
    </w:p>
    <w:p w14:paraId="686DE65F" w14:textId="5B2BCB03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3A181FA3" w14:textId="3BB240B5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 xml:space="preserve">5. Derinys, skirtas naudoti pagal 3 punktą, kur ne </w:t>
      </w:r>
      <w:proofErr w:type="spellStart"/>
      <w:r w:rsidRPr="005A365E">
        <w:rPr>
          <w:rFonts w:ascii="Helvetica" w:eastAsia="Arial" w:hAnsi="Helvetica" w:cs="Arial"/>
          <w:sz w:val="20"/>
        </w:rPr>
        <w:t>Hodžkino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limfoma yra mažoji </w:t>
      </w:r>
      <w:proofErr w:type="spellStart"/>
      <w:r w:rsidRPr="005A365E">
        <w:rPr>
          <w:rFonts w:ascii="Helvetica" w:eastAsia="Arial" w:hAnsi="Helvetica" w:cs="Arial"/>
          <w:sz w:val="20"/>
        </w:rPr>
        <w:t>limfocitinė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limfoma.</w:t>
      </w:r>
    </w:p>
    <w:p w14:paraId="406929EF" w14:textId="1D7A88EC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0E38A13" w14:textId="13DF0FC7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 xml:space="preserve">6. Derinys, skirtas naudoti pagal 3 punktą, kur ne </w:t>
      </w:r>
      <w:proofErr w:type="spellStart"/>
      <w:r w:rsidRPr="005A365E">
        <w:rPr>
          <w:rFonts w:ascii="Helvetica" w:eastAsia="Arial" w:hAnsi="Helvetica" w:cs="Arial"/>
          <w:sz w:val="20"/>
        </w:rPr>
        <w:t>Hodžkino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limfoma yra su gleivine susijusi </w:t>
      </w:r>
      <w:proofErr w:type="spellStart"/>
      <w:r w:rsidRPr="005A365E">
        <w:rPr>
          <w:rFonts w:ascii="Helvetica" w:eastAsia="Arial" w:hAnsi="Helvetica" w:cs="Arial"/>
          <w:sz w:val="20"/>
        </w:rPr>
        <w:t>limfoidinio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audinio limfoma.</w:t>
      </w:r>
    </w:p>
    <w:p w14:paraId="6F6D11B8" w14:textId="464DA42C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2BA00E38" w14:textId="5B3E2BEB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 xml:space="preserve">7. Derinys, skirtas naudoti pagal 3 punktą, kur ne </w:t>
      </w:r>
      <w:proofErr w:type="spellStart"/>
      <w:r w:rsidRPr="005A365E">
        <w:rPr>
          <w:rFonts w:ascii="Helvetica" w:eastAsia="Arial" w:hAnsi="Helvetica" w:cs="Arial"/>
          <w:sz w:val="20"/>
        </w:rPr>
        <w:t>Hodžkino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limfoma yra ribinės zonos limfoma.</w:t>
      </w:r>
    </w:p>
    <w:p w14:paraId="7B27B334" w14:textId="3D12D41E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660510D" w14:textId="17AF03E3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 xml:space="preserve">8. Derinys, skirtas naudoti pagal 3 punktą, kur ne </w:t>
      </w:r>
      <w:proofErr w:type="spellStart"/>
      <w:r w:rsidRPr="005A365E">
        <w:rPr>
          <w:rFonts w:ascii="Helvetica" w:eastAsia="Arial" w:hAnsi="Helvetica" w:cs="Arial"/>
          <w:sz w:val="20"/>
        </w:rPr>
        <w:t>Hodžkino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limfoma yra difuzinė di</w:t>
      </w:r>
      <w:r w:rsidR="00840207" w:rsidRPr="005A365E">
        <w:rPr>
          <w:rFonts w:ascii="Helvetica" w:eastAsia="Arial" w:hAnsi="Helvetica" w:cs="Arial"/>
          <w:sz w:val="20"/>
        </w:rPr>
        <w:t>džiųj</w:t>
      </w:r>
      <w:r w:rsidRPr="005A365E">
        <w:rPr>
          <w:rFonts w:ascii="Helvetica" w:eastAsia="Arial" w:hAnsi="Helvetica" w:cs="Arial"/>
          <w:sz w:val="20"/>
        </w:rPr>
        <w:t>ų B ląstelių limfoma.</w:t>
      </w:r>
    </w:p>
    <w:p w14:paraId="43119254" w14:textId="5268BBE8" w:rsidR="00E61537" w:rsidRPr="005A365E" w:rsidRDefault="00E61537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6FD86D4" w14:textId="3363147A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 xml:space="preserve">9. Derinys, skirtas naudoti pagal 3 punktą, kur ne </w:t>
      </w:r>
      <w:proofErr w:type="spellStart"/>
      <w:r w:rsidRPr="005A365E">
        <w:rPr>
          <w:rFonts w:ascii="Helvetica" w:eastAsia="Arial" w:hAnsi="Helvetica" w:cs="Arial"/>
          <w:sz w:val="20"/>
        </w:rPr>
        <w:t>Hodžkino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limfoma yra </w:t>
      </w:r>
      <w:proofErr w:type="spellStart"/>
      <w:r w:rsidRPr="005A365E">
        <w:rPr>
          <w:rFonts w:ascii="Helvetica" w:eastAsia="Arial" w:hAnsi="Helvetica" w:cs="Arial"/>
          <w:sz w:val="20"/>
        </w:rPr>
        <w:t>Burki</w:t>
      </w:r>
      <w:r w:rsidR="00840207" w:rsidRPr="005A365E">
        <w:rPr>
          <w:rFonts w:ascii="Helvetica" w:eastAsia="Arial" w:hAnsi="Helvetica" w:cs="Arial"/>
          <w:sz w:val="20"/>
        </w:rPr>
        <w:t>to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limfoma.</w:t>
      </w:r>
    </w:p>
    <w:p w14:paraId="24DE45E8" w14:textId="37BD329B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E25650A" w14:textId="3BDEE251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 xml:space="preserve">10. Derinys, skirtas naudoti pagal 3 punktą, kur ne </w:t>
      </w:r>
      <w:proofErr w:type="spellStart"/>
      <w:r w:rsidRPr="005A365E">
        <w:rPr>
          <w:rFonts w:ascii="Helvetica" w:eastAsia="Arial" w:hAnsi="Helvetica" w:cs="Arial"/>
          <w:sz w:val="20"/>
        </w:rPr>
        <w:t>Hodžkino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limfoma yra mantijos ląstelių limfoma.</w:t>
      </w:r>
    </w:p>
    <w:p w14:paraId="709D0894" w14:textId="535EF6B9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7D2BF2D7" w14:textId="46FC649E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>11.</w:t>
      </w:r>
      <w:r w:rsidRPr="005A365E">
        <w:rPr>
          <w:rFonts w:ascii="Helvetica" w:hAnsi="Helvetica"/>
          <w:sz w:val="20"/>
        </w:rPr>
        <w:t xml:space="preserve"> </w:t>
      </w:r>
      <w:r w:rsidRPr="005A365E">
        <w:rPr>
          <w:rFonts w:ascii="Helvetica" w:eastAsia="Arial" w:hAnsi="Helvetica" w:cs="Arial"/>
          <w:sz w:val="20"/>
        </w:rPr>
        <w:t xml:space="preserve">Derinys pagal 1 arba 2 punktą, skirtas panaudoti lėtinės </w:t>
      </w:r>
      <w:proofErr w:type="spellStart"/>
      <w:r w:rsidRPr="005A365E">
        <w:rPr>
          <w:rFonts w:ascii="Helvetica" w:eastAsia="Arial" w:hAnsi="Helvetica" w:cs="Arial"/>
          <w:sz w:val="20"/>
        </w:rPr>
        <w:t>limfocitinės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leukemijos gydymui.</w:t>
      </w:r>
    </w:p>
    <w:p w14:paraId="5BACD10C" w14:textId="0FDC966C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1C8377A4" w14:textId="46FB17ED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 xml:space="preserve">12. Derinys pagal 1 arba 2 punktą, skirtas panaudoti ūminės </w:t>
      </w:r>
      <w:proofErr w:type="spellStart"/>
      <w:r w:rsidRPr="005A365E">
        <w:rPr>
          <w:rFonts w:ascii="Helvetica" w:eastAsia="Arial" w:hAnsi="Helvetica" w:cs="Arial"/>
          <w:sz w:val="20"/>
        </w:rPr>
        <w:t>limfoblastinės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leukemijos gydymui.</w:t>
      </w:r>
    </w:p>
    <w:p w14:paraId="29D1C753" w14:textId="6FD88807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09432A4F" w14:textId="2091325E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 xml:space="preserve">13. Derinys, skirtas naudoti pagal bet kurį iš ankstesnių punktų, kur </w:t>
      </w:r>
      <w:r w:rsidR="00C256F5" w:rsidRPr="005A365E">
        <w:rPr>
          <w:rFonts w:ascii="Helvetica" w:eastAsia="Arial" w:hAnsi="Helvetica" w:cs="Arial"/>
          <w:sz w:val="20"/>
        </w:rPr>
        <w:t xml:space="preserve">antikūnas, specifinis </w:t>
      </w:r>
      <w:r w:rsidRPr="005A365E">
        <w:rPr>
          <w:rFonts w:ascii="Helvetica" w:eastAsia="Arial" w:hAnsi="Helvetica" w:cs="Arial"/>
          <w:sz w:val="20"/>
        </w:rPr>
        <w:t>CD19</w:t>
      </w:r>
      <w:r w:rsidR="00C256F5" w:rsidRPr="005A365E">
        <w:rPr>
          <w:rFonts w:ascii="Helvetica" w:eastAsia="Arial" w:hAnsi="Helvetica" w:cs="Arial"/>
          <w:sz w:val="20"/>
        </w:rPr>
        <w:t>,</w:t>
      </w:r>
      <w:r w:rsidRPr="005A365E">
        <w:rPr>
          <w:rFonts w:ascii="Helvetica" w:eastAsia="Arial" w:hAnsi="Helvetica" w:cs="Arial"/>
          <w:sz w:val="20"/>
        </w:rPr>
        <w:t xml:space="preserve"> ir </w:t>
      </w:r>
      <w:proofErr w:type="spellStart"/>
      <w:r w:rsidRPr="005A365E">
        <w:rPr>
          <w:rFonts w:ascii="Helvetica" w:eastAsia="Arial" w:hAnsi="Helvetica" w:cs="Arial"/>
          <w:sz w:val="20"/>
        </w:rPr>
        <w:t>bendamustin</w:t>
      </w:r>
      <w:r w:rsidR="00C256F5" w:rsidRPr="005A365E">
        <w:rPr>
          <w:rFonts w:ascii="Helvetica" w:eastAsia="Arial" w:hAnsi="Helvetica" w:cs="Arial"/>
          <w:sz w:val="20"/>
        </w:rPr>
        <w:t>as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yra:</w:t>
      </w:r>
    </w:p>
    <w:p w14:paraId="3AB5CCBE" w14:textId="2DB955C7" w:rsidR="00C256F5" w:rsidRPr="005A365E" w:rsidRDefault="003F420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>(</w:t>
      </w:r>
      <w:r w:rsidR="00EC3E73" w:rsidRPr="005A365E">
        <w:rPr>
          <w:rFonts w:ascii="Helvetica" w:eastAsia="Arial" w:hAnsi="Helvetica" w:cs="Arial"/>
          <w:sz w:val="20"/>
        </w:rPr>
        <w:t>a) suformu</w:t>
      </w:r>
      <w:r w:rsidR="00C256F5" w:rsidRPr="005A365E">
        <w:rPr>
          <w:rFonts w:ascii="Helvetica" w:eastAsia="Arial" w:hAnsi="Helvetica" w:cs="Arial"/>
          <w:sz w:val="20"/>
        </w:rPr>
        <w:t>oti kartu</w:t>
      </w:r>
      <w:r w:rsidR="00EC3E73" w:rsidRPr="005A365E">
        <w:rPr>
          <w:rFonts w:ascii="Helvetica" w:eastAsia="Arial" w:hAnsi="Helvetica" w:cs="Arial"/>
          <w:sz w:val="20"/>
        </w:rPr>
        <w:t xml:space="preserve"> į vieną farmacinę kompoziciją; arba </w:t>
      </w:r>
    </w:p>
    <w:p w14:paraId="60E75C51" w14:textId="29C8691C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>(b) suformu</w:t>
      </w:r>
      <w:r w:rsidR="00C256F5" w:rsidRPr="005A365E">
        <w:rPr>
          <w:rFonts w:ascii="Helvetica" w:eastAsia="Arial" w:hAnsi="Helvetica" w:cs="Arial"/>
          <w:sz w:val="20"/>
        </w:rPr>
        <w:t>oti</w:t>
      </w:r>
      <w:r w:rsidRPr="005A365E">
        <w:rPr>
          <w:rFonts w:ascii="Helvetica" w:eastAsia="Arial" w:hAnsi="Helvetica" w:cs="Arial"/>
          <w:sz w:val="20"/>
        </w:rPr>
        <w:t xml:space="preserve"> skirting</w:t>
      </w:r>
      <w:r w:rsidR="00C256F5" w:rsidRPr="005A365E">
        <w:rPr>
          <w:rFonts w:ascii="Helvetica" w:eastAsia="Arial" w:hAnsi="Helvetica" w:cs="Arial"/>
          <w:sz w:val="20"/>
        </w:rPr>
        <w:t>ose</w:t>
      </w:r>
      <w:r w:rsidRPr="005A365E">
        <w:rPr>
          <w:rFonts w:ascii="Helvetica" w:eastAsia="Arial" w:hAnsi="Helvetica" w:cs="Arial"/>
          <w:sz w:val="20"/>
        </w:rPr>
        <w:t xml:space="preserve"> </w:t>
      </w:r>
      <w:proofErr w:type="spellStart"/>
      <w:r w:rsidR="00C256F5" w:rsidRPr="005A365E">
        <w:rPr>
          <w:rFonts w:ascii="Helvetica" w:eastAsia="Arial" w:hAnsi="Helvetica" w:cs="Arial"/>
          <w:sz w:val="20"/>
        </w:rPr>
        <w:t>farmacinėse</w:t>
      </w:r>
      <w:proofErr w:type="spellEnd"/>
      <w:r w:rsidR="00C256F5" w:rsidRPr="005A365E">
        <w:rPr>
          <w:rFonts w:ascii="Helvetica" w:eastAsia="Arial" w:hAnsi="Helvetica" w:cs="Arial"/>
          <w:sz w:val="20"/>
        </w:rPr>
        <w:t xml:space="preserve"> kompozicijose</w:t>
      </w:r>
      <w:r w:rsidRPr="005A365E">
        <w:rPr>
          <w:rFonts w:ascii="Helvetica" w:eastAsia="Arial" w:hAnsi="Helvetica" w:cs="Arial"/>
          <w:sz w:val="20"/>
        </w:rPr>
        <w:t>.</w:t>
      </w:r>
    </w:p>
    <w:p w14:paraId="193C4055" w14:textId="377CB5D3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46583B4A" w14:textId="7D46121E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>14. Derinys, skirtas naudoti pagal bet kurį iš 1-13 punktų, kur minėtas antikūnas, specifinis CD19</w:t>
      </w:r>
      <w:r w:rsidR="00C256F5" w:rsidRPr="005A365E">
        <w:rPr>
          <w:rFonts w:ascii="Helvetica" w:eastAsia="Arial" w:hAnsi="Helvetica" w:cs="Arial"/>
          <w:sz w:val="20"/>
        </w:rPr>
        <w:t xml:space="preserve">, </w:t>
      </w:r>
      <w:r w:rsidRPr="005A365E">
        <w:rPr>
          <w:rFonts w:ascii="Helvetica" w:eastAsia="Arial" w:hAnsi="Helvetica" w:cs="Arial"/>
          <w:sz w:val="20"/>
        </w:rPr>
        <w:t xml:space="preserve">ir </w:t>
      </w:r>
      <w:proofErr w:type="spellStart"/>
      <w:r w:rsidRPr="005A365E">
        <w:rPr>
          <w:rFonts w:ascii="Helvetica" w:eastAsia="Arial" w:hAnsi="Helvetica" w:cs="Arial"/>
          <w:sz w:val="20"/>
        </w:rPr>
        <w:t>bendamustin</w:t>
      </w:r>
      <w:r w:rsidR="00C256F5" w:rsidRPr="005A365E">
        <w:rPr>
          <w:rFonts w:ascii="Helvetica" w:eastAsia="Arial" w:hAnsi="Helvetica" w:cs="Arial"/>
          <w:sz w:val="20"/>
        </w:rPr>
        <w:t>as</w:t>
      </w:r>
      <w:proofErr w:type="spellEnd"/>
      <w:r w:rsidR="00C256F5" w:rsidRPr="005A365E">
        <w:rPr>
          <w:rFonts w:ascii="Helvetica" w:eastAsia="Arial" w:hAnsi="Helvetica" w:cs="Arial"/>
          <w:sz w:val="20"/>
        </w:rPr>
        <w:t xml:space="preserve"> </w:t>
      </w:r>
      <w:r w:rsidRPr="005A365E">
        <w:rPr>
          <w:rFonts w:ascii="Helvetica" w:eastAsia="Arial" w:hAnsi="Helvetica" w:cs="Arial"/>
          <w:sz w:val="20"/>
        </w:rPr>
        <w:t xml:space="preserve">yra </w:t>
      </w:r>
      <w:r w:rsidR="00C256F5" w:rsidRPr="005A365E">
        <w:rPr>
          <w:rFonts w:ascii="Helvetica" w:eastAsia="Arial" w:hAnsi="Helvetica" w:cs="Arial"/>
          <w:sz w:val="20"/>
        </w:rPr>
        <w:t>įvedami</w:t>
      </w:r>
      <w:r w:rsidRPr="005A365E">
        <w:rPr>
          <w:rFonts w:ascii="Helvetica" w:eastAsia="Arial" w:hAnsi="Helvetica" w:cs="Arial"/>
          <w:sz w:val="20"/>
        </w:rPr>
        <w:t xml:space="preserve"> vienu metu.</w:t>
      </w:r>
    </w:p>
    <w:p w14:paraId="0CF04F14" w14:textId="77777777" w:rsidR="00C256F5" w:rsidRPr="005A365E" w:rsidRDefault="00C256F5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Helvetica" w:eastAsia="Arial" w:hAnsi="Helvetica" w:cs="Arial"/>
          <w:sz w:val="20"/>
        </w:rPr>
      </w:pPr>
    </w:p>
    <w:p w14:paraId="6600E5B6" w14:textId="77777777" w:rsid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>15. Derinys, skirtas naudoti pagal bet kurį iš 1-12 punktų arba 13(b), kur minėtas antikūnas, specifinis CD19</w:t>
      </w:r>
      <w:r w:rsidR="00C256F5" w:rsidRPr="005A365E">
        <w:rPr>
          <w:rFonts w:ascii="Helvetica" w:eastAsia="Arial" w:hAnsi="Helvetica" w:cs="Arial"/>
          <w:sz w:val="20"/>
        </w:rPr>
        <w:t>,</w:t>
      </w:r>
      <w:r w:rsidRPr="005A365E">
        <w:rPr>
          <w:rFonts w:ascii="Helvetica" w:eastAsia="Arial" w:hAnsi="Helvetica" w:cs="Arial"/>
          <w:sz w:val="20"/>
        </w:rPr>
        <w:t xml:space="preserve"> ir </w:t>
      </w:r>
      <w:proofErr w:type="spellStart"/>
      <w:r w:rsidRPr="005A365E">
        <w:rPr>
          <w:rFonts w:ascii="Helvetica" w:eastAsia="Arial" w:hAnsi="Helvetica" w:cs="Arial"/>
          <w:sz w:val="20"/>
        </w:rPr>
        <w:t>bendamustinas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, yra </w:t>
      </w:r>
      <w:r w:rsidR="00C256F5" w:rsidRPr="005A365E">
        <w:rPr>
          <w:rFonts w:ascii="Helvetica" w:eastAsia="Arial" w:hAnsi="Helvetica" w:cs="Arial"/>
          <w:sz w:val="20"/>
        </w:rPr>
        <w:t>įvedami</w:t>
      </w:r>
      <w:r w:rsidRPr="005A365E">
        <w:rPr>
          <w:rFonts w:ascii="Helvetica" w:eastAsia="Arial" w:hAnsi="Helvetica" w:cs="Arial"/>
          <w:sz w:val="20"/>
        </w:rPr>
        <w:t xml:space="preserve"> atskirai.</w:t>
      </w:r>
    </w:p>
    <w:p w14:paraId="0CB5840B" w14:textId="77777777" w:rsidR="005A365E" w:rsidRDefault="005A365E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</w:p>
    <w:p w14:paraId="36F0588B" w14:textId="4B796F74" w:rsidR="00EC3E73" w:rsidRPr="005A365E" w:rsidRDefault="00EC3E73" w:rsidP="005A365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5A365E">
        <w:rPr>
          <w:rFonts w:ascii="Helvetica" w:eastAsia="Arial" w:hAnsi="Helvetica" w:cs="Arial"/>
          <w:sz w:val="20"/>
        </w:rPr>
        <w:t xml:space="preserve">16. Derinys, skirtas naudoti pagal 15 punktą, kur </w:t>
      </w:r>
      <w:proofErr w:type="spellStart"/>
      <w:r w:rsidRPr="005A365E">
        <w:rPr>
          <w:rFonts w:ascii="Helvetica" w:eastAsia="Arial" w:hAnsi="Helvetica" w:cs="Arial"/>
          <w:sz w:val="20"/>
        </w:rPr>
        <w:t>bendamustinas</w:t>
      </w:r>
      <w:proofErr w:type="spellEnd"/>
      <w:r w:rsidRPr="005A365E">
        <w:rPr>
          <w:rFonts w:ascii="Helvetica" w:eastAsia="Arial" w:hAnsi="Helvetica" w:cs="Arial"/>
          <w:sz w:val="20"/>
        </w:rPr>
        <w:t xml:space="preserve"> yra </w:t>
      </w:r>
      <w:r w:rsidR="00E012BD" w:rsidRPr="005A365E">
        <w:rPr>
          <w:rFonts w:ascii="Helvetica" w:eastAsia="Arial" w:hAnsi="Helvetica" w:cs="Arial"/>
          <w:sz w:val="20"/>
        </w:rPr>
        <w:t>įvedamas</w:t>
      </w:r>
      <w:r w:rsidRPr="005A365E">
        <w:rPr>
          <w:rFonts w:ascii="Helvetica" w:eastAsia="Arial" w:hAnsi="Helvetica" w:cs="Arial"/>
          <w:sz w:val="20"/>
        </w:rPr>
        <w:t xml:space="preserve"> prieš minėt</w:t>
      </w:r>
      <w:r w:rsidR="00E012BD" w:rsidRPr="005A365E">
        <w:rPr>
          <w:rFonts w:ascii="Helvetica" w:eastAsia="Arial" w:hAnsi="Helvetica" w:cs="Arial"/>
          <w:sz w:val="20"/>
        </w:rPr>
        <w:t>o</w:t>
      </w:r>
      <w:r w:rsidRPr="005A365E">
        <w:rPr>
          <w:rFonts w:ascii="Helvetica" w:eastAsia="Arial" w:hAnsi="Helvetica" w:cs="Arial"/>
          <w:sz w:val="20"/>
        </w:rPr>
        <w:t xml:space="preserve"> antikūn</w:t>
      </w:r>
      <w:r w:rsidR="00E012BD" w:rsidRPr="005A365E">
        <w:rPr>
          <w:rFonts w:ascii="Helvetica" w:eastAsia="Arial" w:hAnsi="Helvetica" w:cs="Arial"/>
          <w:sz w:val="20"/>
        </w:rPr>
        <w:t>o</w:t>
      </w:r>
      <w:r w:rsidRPr="005A365E">
        <w:rPr>
          <w:rFonts w:ascii="Helvetica" w:eastAsia="Arial" w:hAnsi="Helvetica" w:cs="Arial"/>
          <w:sz w:val="20"/>
        </w:rPr>
        <w:t>, specifin</w:t>
      </w:r>
      <w:r w:rsidR="00E012BD" w:rsidRPr="005A365E">
        <w:rPr>
          <w:rFonts w:ascii="Helvetica" w:eastAsia="Arial" w:hAnsi="Helvetica" w:cs="Arial"/>
          <w:sz w:val="20"/>
        </w:rPr>
        <w:t>io</w:t>
      </w:r>
      <w:r w:rsidRPr="005A365E">
        <w:rPr>
          <w:rFonts w:ascii="Helvetica" w:eastAsia="Arial" w:hAnsi="Helvetica" w:cs="Arial"/>
          <w:sz w:val="20"/>
        </w:rPr>
        <w:t xml:space="preserve"> CD19</w:t>
      </w:r>
      <w:r w:rsidR="00E012BD" w:rsidRPr="005A365E">
        <w:rPr>
          <w:rFonts w:ascii="Helvetica" w:eastAsia="Arial" w:hAnsi="Helvetica" w:cs="Arial"/>
          <w:sz w:val="20"/>
        </w:rPr>
        <w:t>, įvedimą</w:t>
      </w:r>
      <w:r w:rsidRPr="005A365E">
        <w:rPr>
          <w:rFonts w:ascii="Helvetica" w:eastAsia="Arial" w:hAnsi="Helvetica" w:cs="Arial"/>
          <w:sz w:val="20"/>
        </w:rPr>
        <w:t>.</w:t>
      </w:r>
    </w:p>
    <w:sectPr w:rsidR="00EC3E73" w:rsidRPr="005A365E" w:rsidSect="005A365E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6B2B2" w14:textId="77777777" w:rsidR="00D65E08" w:rsidRDefault="00D65E08">
      <w:pPr>
        <w:spacing w:after="0" w:line="240" w:lineRule="auto"/>
      </w:pPr>
      <w:r>
        <w:separator/>
      </w:r>
    </w:p>
  </w:endnote>
  <w:endnote w:type="continuationSeparator" w:id="0">
    <w:p w14:paraId="28651A1A" w14:textId="77777777" w:rsidR="00D65E08" w:rsidRDefault="00D6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3D8A" w14:textId="77777777" w:rsidR="00D65E08" w:rsidRDefault="00D65E08">
      <w:pPr>
        <w:spacing w:after="0" w:line="240" w:lineRule="auto"/>
      </w:pPr>
      <w:r>
        <w:separator/>
      </w:r>
    </w:p>
  </w:footnote>
  <w:footnote w:type="continuationSeparator" w:id="0">
    <w:p w14:paraId="68AB28D5" w14:textId="77777777" w:rsidR="00D65E08" w:rsidRDefault="00D65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51D"/>
    <w:multiLevelType w:val="multilevel"/>
    <w:tmpl w:val="2508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97DDA"/>
    <w:multiLevelType w:val="multilevel"/>
    <w:tmpl w:val="F4201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A1692"/>
    <w:multiLevelType w:val="multilevel"/>
    <w:tmpl w:val="2806C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11559E"/>
    <w:multiLevelType w:val="multilevel"/>
    <w:tmpl w:val="C52A69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91CE7"/>
    <w:multiLevelType w:val="multilevel"/>
    <w:tmpl w:val="06AAF8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7663A2"/>
    <w:multiLevelType w:val="multilevel"/>
    <w:tmpl w:val="F0A6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5140851">
    <w:abstractNumId w:val="9"/>
  </w:num>
  <w:num w:numId="2" w16cid:durableId="1570379610">
    <w:abstractNumId w:val="13"/>
  </w:num>
  <w:num w:numId="3" w16cid:durableId="20016114">
    <w:abstractNumId w:val="10"/>
  </w:num>
  <w:num w:numId="4" w16cid:durableId="55132220">
    <w:abstractNumId w:val="5"/>
  </w:num>
  <w:num w:numId="5" w16cid:durableId="757680063">
    <w:abstractNumId w:val="12"/>
  </w:num>
  <w:num w:numId="6" w16cid:durableId="759058614">
    <w:abstractNumId w:val="15"/>
  </w:num>
  <w:num w:numId="7" w16cid:durableId="1607420413">
    <w:abstractNumId w:val="4"/>
  </w:num>
  <w:num w:numId="8" w16cid:durableId="216477671">
    <w:abstractNumId w:val="2"/>
  </w:num>
  <w:num w:numId="9" w16cid:durableId="1526671880">
    <w:abstractNumId w:val="11"/>
  </w:num>
  <w:num w:numId="10" w16cid:durableId="709233435">
    <w:abstractNumId w:val="8"/>
  </w:num>
  <w:num w:numId="11" w16cid:durableId="1918784315">
    <w:abstractNumId w:val="0"/>
  </w:num>
  <w:num w:numId="12" w16cid:durableId="1835027879">
    <w:abstractNumId w:val="7"/>
  </w:num>
  <w:num w:numId="13" w16cid:durableId="2018117415">
    <w:abstractNumId w:val="6"/>
  </w:num>
  <w:num w:numId="14" w16cid:durableId="473371206">
    <w:abstractNumId w:val="14"/>
  </w:num>
  <w:num w:numId="15" w16cid:durableId="454106865">
    <w:abstractNumId w:val="3"/>
  </w:num>
  <w:num w:numId="16" w16cid:durableId="1357346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45568"/>
    <w:rsid w:val="00075309"/>
    <w:rsid w:val="00081D7B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55FE"/>
    <w:rsid w:val="001C284C"/>
    <w:rsid w:val="001D4D59"/>
    <w:rsid w:val="00214AE2"/>
    <w:rsid w:val="0025408F"/>
    <w:rsid w:val="00264922"/>
    <w:rsid w:val="0028584A"/>
    <w:rsid w:val="002949A0"/>
    <w:rsid w:val="002F4556"/>
    <w:rsid w:val="00311B4D"/>
    <w:rsid w:val="00375442"/>
    <w:rsid w:val="00385DCB"/>
    <w:rsid w:val="003B14B2"/>
    <w:rsid w:val="003C1613"/>
    <w:rsid w:val="003D4B49"/>
    <w:rsid w:val="003D5F88"/>
    <w:rsid w:val="003F1D7F"/>
    <w:rsid w:val="003F4203"/>
    <w:rsid w:val="00414B36"/>
    <w:rsid w:val="00433DC0"/>
    <w:rsid w:val="00444866"/>
    <w:rsid w:val="00461F26"/>
    <w:rsid w:val="00475FCC"/>
    <w:rsid w:val="004A5B6F"/>
    <w:rsid w:val="004C2E8C"/>
    <w:rsid w:val="004D56DD"/>
    <w:rsid w:val="004F0BF7"/>
    <w:rsid w:val="005101D7"/>
    <w:rsid w:val="0052053A"/>
    <w:rsid w:val="005209F2"/>
    <w:rsid w:val="00536383"/>
    <w:rsid w:val="00546CF2"/>
    <w:rsid w:val="00551453"/>
    <w:rsid w:val="005A365E"/>
    <w:rsid w:val="005C3366"/>
    <w:rsid w:val="005C553A"/>
    <w:rsid w:val="005F28E4"/>
    <w:rsid w:val="00604E63"/>
    <w:rsid w:val="006219F9"/>
    <w:rsid w:val="00634D2A"/>
    <w:rsid w:val="006400D0"/>
    <w:rsid w:val="00647969"/>
    <w:rsid w:val="00647D47"/>
    <w:rsid w:val="00657DA8"/>
    <w:rsid w:val="00694F4C"/>
    <w:rsid w:val="0069701C"/>
    <w:rsid w:val="006B6CB0"/>
    <w:rsid w:val="006C0933"/>
    <w:rsid w:val="006C147B"/>
    <w:rsid w:val="006C3352"/>
    <w:rsid w:val="006E0F0A"/>
    <w:rsid w:val="00722DB0"/>
    <w:rsid w:val="00726258"/>
    <w:rsid w:val="007278EA"/>
    <w:rsid w:val="00756385"/>
    <w:rsid w:val="007564B8"/>
    <w:rsid w:val="00776508"/>
    <w:rsid w:val="007904F5"/>
    <w:rsid w:val="00840207"/>
    <w:rsid w:val="00851ACF"/>
    <w:rsid w:val="00894701"/>
    <w:rsid w:val="008D468D"/>
    <w:rsid w:val="008E38D4"/>
    <w:rsid w:val="008F3B7D"/>
    <w:rsid w:val="008F4258"/>
    <w:rsid w:val="008F48B2"/>
    <w:rsid w:val="0090448F"/>
    <w:rsid w:val="009233E6"/>
    <w:rsid w:val="009262BE"/>
    <w:rsid w:val="00982C71"/>
    <w:rsid w:val="00983DA3"/>
    <w:rsid w:val="00994F43"/>
    <w:rsid w:val="009A4AD9"/>
    <w:rsid w:val="009A79B1"/>
    <w:rsid w:val="009A7FA9"/>
    <w:rsid w:val="009D52F5"/>
    <w:rsid w:val="009F688C"/>
    <w:rsid w:val="00A21121"/>
    <w:rsid w:val="00A24B55"/>
    <w:rsid w:val="00A26A2E"/>
    <w:rsid w:val="00A43DFA"/>
    <w:rsid w:val="00A854D4"/>
    <w:rsid w:val="00AA5193"/>
    <w:rsid w:val="00AC126E"/>
    <w:rsid w:val="00AE1DE9"/>
    <w:rsid w:val="00B86D82"/>
    <w:rsid w:val="00B91326"/>
    <w:rsid w:val="00C256F5"/>
    <w:rsid w:val="00C34607"/>
    <w:rsid w:val="00C57E85"/>
    <w:rsid w:val="00C779EF"/>
    <w:rsid w:val="00CB47B0"/>
    <w:rsid w:val="00CD0760"/>
    <w:rsid w:val="00CE121B"/>
    <w:rsid w:val="00CF76D2"/>
    <w:rsid w:val="00D65E08"/>
    <w:rsid w:val="00D83CC1"/>
    <w:rsid w:val="00D9077E"/>
    <w:rsid w:val="00DC0E4B"/>
    <w:rsid w:val="00DF0C04"/>
    <w:rsid w:val="00E012BD"/>
    <w:rsid w:val="00E2317E"/>
    <w:rsid w:val="00E2380B"/>
    <w:rsid w:val="00E25330"/>
    <w:rsid w:val="00E42A14"/>
    <w:rsid w:val="00E510AA"/>
    <w:rsid w:val="00E5399E"/>
    <w:rsid w:val="00E61537"/>
    <w:rsid w:val="00E643F0"/>
    <w:rsid w:val="00EA3A56"/>
    <w:rsid w:val="00EC3E73"/>
    <w:rsid w:val="00ED653D"/>
    <w:rsid w:val="00EE37AF"/>
    <w:rsid w:val="00EF0536"/>
    <w:rsid w:val="00EF5B81"/>
    <w:rsid w:val="00F02193"/>
    <w:rsid w:val="00F20DFC"/>
    <w:rsid w:val="00F34A74"/>
    <w:rsid w:val="00F36AC5"/>
    <w:rsid w:val="00F610AA"/>
    <w:rsid w:val="00F822D3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A365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365E"/>
  </w:style>
  <w:style w:type="paragraph" w:styleId="Porat">
    <w:name w:val="footer"/>
    <w:basedOn w:val="prastasis"/>
    <w:link w:val="PoratDiagrama"/>
    <w:uiPriority w:val="99"/>
    <w:unhideWhenUsed/>
    <w:rsid w:val="005A365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A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0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8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4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342</Words>
  <Characters>2330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76</cp:revision>
  <dcterms:created xsi:type="dcterms:W3CDTF">2019-12-10T13:06:00Z</dcterms:created>
  <dcterms:modified xsi:type="dcterms:W3CDTF">2022-04-06T08:09:00Z</dcterms:modified>
</cp:coreProperties>
</file>