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DAEEF" w14:textId="061B55A4" w:rsidR="00792C7E" w:rsidRPr="00A5028F" w:rsidRDefault="00BA2E9F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B916D1" w:rsidRPr="00A5028F">
        <w:rPr>
          <w:rFonts w:ascii="Helvetica" w:hAnsi="Helvetica" w:cs="Arial"/>
          <w:i/>
          <w:iCs/>
          <w:sz w:val="20"/>
          <w:szCs w:val="24"/>
          <w:lang w:val="lt-LT"/>
        </w:rPr>
        <w:t>In vitro</w:t>
      </w:r>
      <w:r w:rsidR="00B916D1" w:rsidRPr="00A5028F">
        <w:rPr>
          <w:rFonts w:ascii="Helvetica" w:hAnsi="Helvetica" w:cs="Arial"/>
          <w:sz w:val="20"/>
          <w:szCs w:val="24"/>
          <w:lang w:val="lt-LT"/>
        </w:rPr>
        <w:t xml:space="preserve"> būdas, skirtas a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>udinių generavim</w:t>
      </w:r>
      <w:r w:rsidR="00B916D1" w:rsidRPr="00A5028F">
        <w:rPr>
          <w:rFonts w:ascii="Helvetica" w:hAnsi="Helvetica" w:cs="Arial"/>
          <w:sz w:val="20"/>
          <w:szCs w:val="24"/>
          <w:lang w:val="lt-LT"/>
        </w:rPr>
        <w:t>ui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>, apimantis izoliuot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ų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 išgrynint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ų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 ir padaugint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ų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 ABCB5 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>teigiamų dermos mezenchiminių kamieninių ląstelių preparato aktyv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in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imą </w:t>
      </w:r>
      <w:r w:rsidR="00792C7E" w:rsidRPr="00A5028F">
        <w:rPr>
          <w:rFonts w:ascii="Helvetica" w:hAnsi="Helvetica" w:cs="Arial"/>
          <w:i/>
          <w:iCs/>
          <w:sz w:val="20"/>
          <w:szCs w:val="24"/>
          <w:lang w:val="lt-LT"/>
        </w:rPr>
        <w:t>in vitro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 xml:space="preserve"> sąlygomis tam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kad jos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 diferencijuo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tųsi</w:t>
      </w:r>
      <w:r w:rsidR="00792C7E" w:rsidRPr="00A5028F">
        <w:rPr>
          <w:rFonts w:ascii="Helvetica" w:hAnsi="Helvetica" w:cs="Arial"/>
          <w:sz w:val="20"/>
          <w:szCs w:val="24"/>
          <w:lang w:val="lt-LT"/>
        </w:rPr>
        <w:t xml:space="preserve"> į kaulų, kremzlių, raiščių, sausgyslių, stromos, raumenų ir riebalines ląsteles.</w:t>
      </w:r>
    </w:p>
    <w:p w14:paraId="7CFCD9D7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B3E1734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2. Būdas pagal 1 punktą, kur izoliuotas ABCB5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 xml:space="preserve"> atžvilgiu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teigiamų dermos mezenchiminių kamieninių ląstelių preparatas pirmiausia yra auginamas nediferencijuotoje būsenoje mitozin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io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FB211A" w:rsidRPr="00A5028F">
        <w:rPr>
          <w:rFonts w:ascii="Helvetica" w:hAnsi="Helvetica" w:cs="Arial"/>
          <w:sz w:val="20"/>
          <w:szCs w:val="24"/>
          <w:lang w:val="lt-LT"/>
        </w:rPr>
        <w:t>dauginimosi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būdu.</w:t>
      </w:r>
    </w:p>
    <w:p w14:paraId="680CD05F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A2CC57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 xml:space="preserve">3. Būdas pagal 1 punktą, kur izoliuotas ABCB5 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A5028F">
        <w:rPr>
          <w:rFonts w:ascii="Helvetica" w:hAnsi="Helvetica" w:cs="Arial"/>
          <w:sz w:val="20"/>
          <w:szCs w:val="24"/>
          <w:lang w:val="lt-LT"/>
        </w:rPr>
        <w:t>teigiamų dermos mezenchiminių kamieninių ląstelių preparatas yra sėjamas ant matricos.</w:t>
      </w:r>
    </w:p>
    <w:p w14:paraId="5685FACC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6CF3521A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4. Būdas pagal 3 punktą, kur matrica yra polimerinis tinklelis arba kempinė.</w:t>
      </w:r>
    </w:p>
    <w:p w14:paraId="4DA1A229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CD6DC54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5. Būdas pagal 3 punktą, kur matrica yra polimerinis hidrogelis.</w:t>
      </w:r>
    </w:p>
    <w:p w14:paraId="69CF6FC2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5FF5F3C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 xml:space="preserve">6. ABCB5 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teigiamų odos mezenchiminių kamieninių ląstelių kompozicija, skirta naudoti skatinant audinių regeneraciją, gydant jungiamojo audinio sutrikimą, kur ABCB5 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teigiamos dermos mezenchiminės kamieninės ląstelės yra naudojamos </w:t>
      </w:r>
      <w:r w:rsidRPr="00A5028F">
        <w:rPr>
          <w:rFonts w:ascii="Helvetica" w:hAnsi="Helvetica" w:cs="Arial"/>
          <w:i/>
          <w:iCs/>
          <w:sz w:val="20"/>
          <w:szCs w:val="24"/>
          <w:lang w:val="lt-LT"/>
        </w:rPr>
        <w:t>in vivo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>sąlygomis tam, kad būtų generuojamas audinys,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>sužad</w:t>
      </w:r>
      <w:r w:rsidRPr="00A5028F">
        <w:rPr>
          <w:rFonts w:ascii="Helvetica" w:hAnsi="Helvetica" w:cs="Arial"/>
          <w:sz w:val="20"/>
          <w:szCs w:val="24"/>
          <w:lang w:val="lt-LT"/>
        </w:rPr>
        <w:t>inant diferenciaciją, ir kur audinys yra kaulas, kremzlė, raiščiai, sausgyslės, stroma, raumenys ar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>ba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riebalai.</w:t>
      </w:r>
    </w:p>
    <w:p w14:paraId="40F56101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09745E5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 xml:space="preserve">7. Kompozicija, skirta naudoti pagal 6 punktą, kur ABCB5 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A5028F">
        <w:rPr>
          <w:rFonts w:ascii="Helvetica" w:hAnsi="Helvetica" w:cs="Arial"/>
          <w:sz w:val="20"/>
          <w:szCs w:val="24"/>
          <w:lang w:val="lt-LT"/>
        </w:rPr>
        <w:t>teigiamos dermos mezenchiminės kamieninės ląstelės yra įšvirkščiamos į minkštojo arba kietojo audinio defekt</w:t>
      </w:r>
      <w:r w:rsidR="008632E9" w:rsidRPr="00A5028F">
        <w:rPr>
          <w:rFonts w:ascii="Helvetica" w:hAnsi="Helvetica" w:cs="Arial"/>
          <w:sz w:val="20"/>
          <w:szCs w:val="24"/>
          <w:lang w:val="lt-LT"/>
        </w:rPr>
        <w:t>o vietą</w:t>
      </w:r>
      <w:r w:rsidRPr="00A5028F">
        <w:rPr>
          <w:rFonts w:ascii="Helvetica" w:hAnsi="Helvetica" w:cs="Arial"/>
          <w:sz w:val="20"/>
          <w:szCs w:val="24"/>
          <w:lang w:val="lt-LT"/>
        </w:rPr>
        <w:t>.</w:t>
      </w:r>
    </w:p>
    <w:p w14:paraId="6661368F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A76FA05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8. Kompozicija, skirta naudoti pagal 7 punktą, kur audinio defektas yra trauma arba nudegimas.</w:t>
      </w:r>
    </w:p>
    <w:p w14:paraId="01626524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6CEC8F5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9. Matrica, pasėta su odos kamieninių ląstelių populiacija, kur bent 95 % odos kamieninių ląstelių populiacijos yra ABCB5</w:t>
      </w:r>
      <w:r w:rsidRPr="00A5028F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dermos mezenchiminės kamieninės ląstelės.</w:t>
      </w:r>
    </w:p>
    <w:p w14:paraId="36001F4B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BD5FB5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10. Matrica pagal 9 punktą, kur matrica yra suformuota taip, kad užpildytų audinio defektą.</w:t>
      </w:r>
    </w:p>
    <w:p w14:paraId="250D65F7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E0D8BF3" w14:textId="77777777" w:rsidR="00792C7E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>11. Matrica pagal 9 punktą, kur matrica yra kolageno matrica.</w:t>
      </w:r>
    </w:p>
    <w:p w14:paraId="38BEAD3D" w14:textId="77777777" w:rsidR="00792C7E" w:rsidRPr="00A5028F" w:rsidRDefault="00792C7E" w:rsidP="00A5028F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608CD56" w14:textId="77777777" w:rsidR="007C6593" w:rsidRPr="00A5028F" w:rsidRDefault="00792C7E" w:rsidP="00A5028F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A5028F">
        <w:rPr>
          <w:rFonts w:ascii="Helvetica" w:hAnsi="Helvetica" w:cs="Arial"/>
          <w:sz w:val="20"/>
          <w:szCs w:val="24"/>
          <w:lang w:val="lt-LT"/>
        </w:rPr>
        <w:t xml:space="preserve">12. ABCB5 </w:t>
      </w:r>
      <w:r w:rsidR="00010A56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teigiamų dermos mezenchiminių kamieninių ląstelių kompozicija, skirta naudoti </w:t>
      </w:r>
      <w:r w:rsidR="00010A56" w:rsidRPr="00A5028F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Pr="00A5028F">
        <w:rPr>
          <w:rFonts w:ascii="Helvetica" w:hAnsi="Helvetica" w:cs="Arial"/>
          <w:sz w:val="20"/>
          <w:szCs w:val="24"/>
          <w:lang w:val="lt-LT"/>
        </w:rPr>
        <w:t>pažeistos ragenos atstatym</w:t>
      </w:r>
      <w:r w:rsidR="00010A56" w:rsidRPr="00A5028F">
        <w:rPr>
          <w:rFonts w:ascii="Helvetica" w:hAnsi="Helvetica" w:cs="Arial"/>
          <w:sz w:val="20"/>
          <w:szCs w:val="24"/>
          <w:lang w:val="lt-LT"/>
        </w:rPr>
        <w:t>ą</w:t>
      </w:r>
      <w:r w:rsidRPr="00A5028F">
        <w:rPr>
          <w:rFonts w:ascii="Helvetica" w:hAnsi="Helvetica" w:cs="Arial"/>
          <w:sz w:val="20"/>
          <w:szCs w:val="24"/>
          <w:lang w:val="lt-LT"/>
        </w:rPr>
        <w:t xml:space="preserve"> subjektui, turinčiam pažeistą rageną, kur ABCB5 </w:t>
      </w:r>
      <w:r w:rsidR="00010A56" w:rsidRPr="00A5028F">
        <w:rPr>
          <w:rFonts w:ascii="Helvetica" w:hAnsi="Helvetica" w:cs="Arial"/>
          <w:sz w:val="20"/>
          <w:szCs w:val="24"/>
          <w:lang w:val="lt-LT"/>
        </w:rPr>
        <w:t xml:space="preserve">atžvilgiu </w:t>
      </w:r>
      <w:r w:rsidRPr="00A5028F">
        <w:rPr>
          <w:rFonts w:ascii="Helvetica" w:hAnsi="Helvetica" w:cs="Arial"/>
          <w:sz w:val="20"/>
          <w:szCs w:val="24"/>
          <w:lang w:val="lt-LT"/>
        </w:rPr>
        <w:t>teigiamų dermos mezenchiminių kamieninių ląstelių kompozicija</w:t>
      </w:r>
      <w:r w:rsidR="00010A56" w:rsidRPr="00A5028F">
        <w:rPr>
          <w:rFonts w:ascii="Helvetica" w:hAnsi="Helvetica" w:cs="Arial"/>
          <w:sz w:val="20"/>
          <w:szCs w:val="24"/>
          <w:lang w:val="lt-LT"/>
        </w:rPr>
        <w:t xml:space="preserve"> yra įvedama subjektui</w:t>
      </w:r>
      <w:r w:rsidRPr="00A5028F">
        <w:rPr>
          <w:rFonts w:ascii="Helvetica" w:hAnsi="Helvetica" w:cs="Arial"/>
          <w:sz w:val="20"/>
          <w:szCs w:val="24"/>
          <w:lang w:val="lt-LT"/>
        </w:rPr>
        <w:t>.</w:t>
      </w:r>
    </w:p>
    <w:sectPr w:rsidR="007C6593" w:rsidRPr="00A5028F" w:rsidSect="00A5028F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8662" w14:textId="77777777" w:rsidR="00F7289B" w:rsidRDefault="00F7289B" w:rsidP="007B0A41">
      <w:pPr>
        <w:spacing w:after="0" w:line="240" w:lineRule="auto"/>
      </w:pPr>
      <w:r>
        <w:separator/>
      </w:r>
    </w:p>
  </w:endnote>
  <w:endnote w:type="continuationSeparator" w:id="0">
    <w:p w14:paraId="2EE449DC" w14:textId="77777777" w:rsidR="00F7289B" w:rsidRDefault="00F7289B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55435" w14:textId="77777777" w:rsidR="00F7289B" w:rsidRDefault="00F7289B" w:rsidP="007B0A41">
      <w:pPr>
        <w:spacing w:after="0" w:line="240" w:lineRule="auto"/>
      </w:pPr>
      <w:r>
        <w:separator/>
      </w:r>
    </w:p>
  </w:footnote>
  <w:footnote w:type="continuationSeparator" w:id="0">
    <w:p w14:paraId="3CDD3664" w14:textId="77777777" w:rsidR="00F7289B" w:rsidRDefault="00F7289B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7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0A56"/>
    <w:rsid w:val="00052CC3"/>
    <w:rsid w:val="00065F0D"/>
    <w:rsid w:val="00070D8A"/>
    <w:rsid w:val="00092D0B"/>
    <w:rsid w:val="001020EB"/>
    <w:rsid w:val="00120AC9"/>
    <w:rsid w:val="00121D84"/>
    <w:rsid w:val="001308ED"/>
    <w:rsid w:val="001668DF"/>
    <w:rsid w:val="00192F10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316FB7"/>
    <w:rsid w:val="00360E2B"/>
    <w:rsid w:val="003700E9"/>
    <w:rsid w:val="00374D1D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31822"/>
    <w:rsid w:val="004361EB"/>
    <w:rsid w:val="00490D98"/>
    <w:rsid w:val="004A61A4"/>
    <w:rsid w:val="004C1469"/>
    <w:rsid w:val="004D6BC3"/>
    <w:rsid w:val="004E0077"/>
    <w:rsid w:val="004F35B0"/>
    <w:rsid w:val="00501F3F"/>
    <w:rsid w:val="00510879"/>
    <w:rsid w:val="00520A99"/>
    <w:rsid w:val="0053198F"/>
    <w:rsid w:val="00560B7D"/>
    <w:rsid w:val="00564911"/>
    <w:rsid w:val="00570509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375BB"/>
    <w:rsid w:val="00675FB8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2C7E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309E7"/>
    <w:rsid w:val="00837B1E"/>
    <w:rsid w:val="00851ABA"/>
    <w:rsid w:val="008632E9"/>
    <w:rsid w:val="00864E7D"/>
    <w:rsid w:val="00886FF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07615"/>
    <w:rsid w:val="00A22BBD"/>
    <w:rsid w:val="00A33E8F"/>
    <w:rsid w:val="00A4282B"/>
    <w:rsid w:val="00A5028F"/>
    <w:rsid w:val="00A51B6C"/>
    <w:rsid w:val="00A534B9"/>
    <w:rsid w:val="00AA3A1F"/>
    <w:rsid w:val="00AB4B0F"/>
    <w:rsid w:val="00AC4BC1"/>
    <w:rsid w:val="00AD4691"/>
    <w:rsid w:val="00AE1ECB"/>
    <w:rsid w:val="00AE51EA"/>
    <w:rsid w:val="00B226B6"/>
    <w:rsid w:val="00B347CF"/>
    <w:rsid w:val="00B456BD"/>
    <w:rsid w:val="00B60A59"/>
    <w:rsid w:val="00B6516C"/>
    <w:rsid w:val="00B70727"/>
    <w:rsid w:val="00B81287"/>
    <w:rsid w:val="00B86C5A"/>
    <w:rsid w:val="00B916D1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3BF9"/>
    <w:rsid w:val="00C94E78"/>
    <w:rsid w:val="00CC28BC"/>
    <w:rsid w:val="00CE09D3"/>
    <w:rsid w:val="00CE42D1"/>
    <w:rsid w:val="00CF70D6"/>
    <w:rsid w:val="00D15412"/>
    <w:rsid w:val="00D25BB6"/>
    <w:rsid w:val="00D26E30"/>
    <w:rsid w:val="00D30F69"/>
    <w:rsid w:val="00D54A23"/>
    <w:rsid w:val="00D55A30"/>
    <w:rsid w:val="00D56D60"/>
    <w:rsid w:val="00DB2CA9"/>
    <w:rsid w:val="00DB375D"/>
    <w:rsid w:val="00DD27CC"/>
    <w:rsid w:val="00DD49B4"/>
    <w:rsid w:val="00DF2C8B"/>
    <w:rsid w:val="00E1104B"/>
    <w:rsid w:val="00E14BB7"/>
    <w:rsid w:val="00E1543E"/>
    <w:rsid w:val="00E2583B"/>
    <w:rsid w:val="00E321B7"/>
    <w:rsid w:val="00E45667"/>
    <w:rsid w:val="00EB03E6"/>
    <w:rsid w:val="00EC3343"/>
    <w:rsid w:val="00F01CE8"/>
    <w:rsid w:val="00F04753"/>
    <w:rsid w:val="00F06564"/>
    <w:rsid w:val="00F26CDE"/>
    <w:rsid w:val="00F37F4D"/>
    <w:rsid w:val="00F5330D"/>
    <w:rsid w:val="00F577D6"/>
    <w:rsid w:val="00F66B57"/>
    <w:rsid w:val="00F7289B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C12C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1833</Characters>
  <Application>Microsoft Office Word</Application>
  <DocSecurity>0</DocSecurity>
  <Lines>41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2022-08-11T05:58:00Z</dcterms:created>
  <dcterms:modified xsi:type="dcterms:W3CDTF">2022-08-11T05:58:00Z</dcterms:modified>
</cp:coreProperties>
</file>