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B3F" w:rsidRPr="00FB066C" w:rsidRDefault="00E947B9" w:rsidP="00FB066C">
      <w:pPr>
        <w:spacing w:after="0" w:line="360" w:lineRule="auto"/>
        <w:ind w:firstLine="567"/>
        <w:jc w:val="both"/>
        <w:rPr>
          <w:rStyle w:val="fontstyle21"/>
          <w:rFonts w:ascii="Helvetica" w:hAnsi="Helvetica"/>
          <w:sz w:val="20"/>
        </w:rPr>
      </w:pPr>
      <w:r w:rsidRPr="00FB066C">
        <w:rPr>
          <w:rStyle w:val="fontstyle01"/>
          <w:rFonts w:ascii="Helvetica" w:hAnsi="Helvetica"/>
          <w:b w:val="0"/>
          <w:sz w:val="20"/>
        </w:rPr>
        <w:t xml:space="preserve">1. </w:t>
      </w:r>
      <w:r w:rsidRPr="00FB066C">
        <w:rPr>
          <w:rStyle w:val="fontstyle21"/>
          <w:rFonts w:ascii="Helvetica" w:hAnsi="Helvetica"/>
          <w:sz w:val="20"/>
        </w:rPr>
        <w:t>Atstatymo agregatas, kurį sudaro pirmasis kontein</w:t>
      </w:r>
      <w:bookmarkStart w:id="0" w:name="_GoBack"/>
      <w:bookmarkEnd w:id="0"/>
      <w:r w:rsidRPr="00FB066C">
        <w:rPr>
          <w:rStyle w:val="fontstyle21"/>
          <w:rFonts w:ascii="Helvetica" w:hAnsi="Helvetica"/>
          <w:sz w:val="20"/>
        </w:rPr>
        <w:t>eris ir antrasis konteineris, agregatas tinkamas atstatyti gydymą vaistais, esančiais</w:t>
      </w:r>
      <w:r w:rsidRPr="00FB066C">
        <w:rPr>
          <w:rFonts w:ascii="Helvetica" w:hAnsi="Helvetica"/>
          <w:color w:val="000000"/>
          <w:sz w:val="20"/>
        </w:rPr>
        <w:t xml:space="preserve"> </w:t>
      </w:r>
      <w:r w:rsidRPr="00FB066C">
        <w:rPr>
          <w:rStyle w:val="fontstyle21"/>
          <w:rFonts w:ascii="Helvetica" w:hAnsi="Helvetica"/>
          <w:sz w:val="20"/>
        </w:rPr>
        <w:t>pirmajame konteineryje, su skiedikliu, esančiu antrajame</w:t>
      </w:r>
      <w:r w:rsidRPr="00FB066C">
        <w:rPr>
          <w:rFonts w:ascii="Helvetica" w:hAnsi="Helvetica"/>
          <w:color w:val="000000"/>
          <w:sz w:val="20"/>
        </w:rPr>
        <w:t xml:space="preserve"> </w:t>
      </w:r>
      <w:r w:rsidRPr="00FB066C">
        <w:rPr>
          <w:rStyle w:val="fontstyle21"/>
          <w:rFonts w:ascii="Helvetica" w:hAnsi="Helvetica"/>
          <w:sz w:val="20"/>
        </w:rPr>
        <w:t>konteineryje, pirmajame konteineryje yra pirmoji anga,</w:t>
      </w:r>
      <w:r w:rsidRPr="00FB066C">
        <w:rPr>
          <w:rFonts w:ascii="Helvetica" w:hAnsi="Helvetica"/>
          <w:color w:val="000000"/>
          <w:sz w:val="20"/>
        </w:rPr>
        <w:t xml:space="preserve"> </w:t>
      </w:r>
      <w:r w:rsidRPr="00FB066C">
        <w:rPr>
          <w:rStyle w:val="fontstyle21"/>
          <w:rFonts w:ascii="Helvetica" w:hAnsi="Helvetica"/>
          <w:sz w:val="20"/>
        </w:rPr>
        <w:t>užsandarinta pirmuoju pralaidžiu sandarinimo dangteliu, pirmajame konteineryje</w:t>
      </w:r>
      <w:r w:rsidRPr="00FB066C">
        <w:rPr>
          <w:rFonts w:ascii="Helvetica" w:hAnsi="Helvetica"/>
          <w:color w:val="000000"/>
          <w:sz w:val="20"/>
        </w:rPr>
        <w:t xml:space="preserve"> </w:t>
      </w:r>
      <w:r w:rsidRPr="00FB066C">
        <w:rPr>
          <w:rStyle w:val="fontstyle21"/>
          <w:rFonts w:ascii="Helvetica" w:hAnsi="Helvetica"/>
          <w:sz w:val="20"/>
        </w:rPr>
        <w:t>yra antroji anga</w:t>
      </w:r>
      <w:r w:rsidRPr="00FB066C">
        <w:rPr>
          <w:rFonts w:ascii="Helvetica" w:hAnsi="Helvetica"/>
          <w:color w:val="000000"/>
          <w:sz w:val="20"/>
        </w:rPr>
        <w:t xml:space="preserve"> </w:t>
      </w:r>
      <w:r w:rsidRPr="00FB066C">
        <w:rPr>
          <w:rStyle w:val="fontstyle21"/>
          <w:rFonts w:ascii="Helvetica" w:hAnsi="Helvetica"/>
          <w:sz w:val="20"/>
        </w:rPr>
        <w:t>su antru pralaidžiu sandarinimo dangteliu, toliau agregatą</w:t>
      </w:r>
      <w:r w:rsidRPr="00FB066C">
        <w:rPr>
          <w:rFonts w:ascii="Helvetica" w:hAnsi="Helvetica"/>
          <w:color w:val="000000"/>
          <w:sz w:val="20"/>
        </w:rPr>
        <w:t xml:space="preserve"> </w:t>
      </w:r>
      <w:r w:rsidRPr="00FB066C">
        <w:rPr>
          <w:rStyle w:val="fontstyle21"/>
          <w:rFonts w:ascii="Helvetica" w:hAnsi="Helvetica"/>
          <w:sz w:val="20"/>
        </w:rPr>
        <w:t>sudaro:</w:t>
      </w:r>
    </w:p>
    <w:p w:rsidR="00E947B9" w:rsidRPr="00FB066C" w:rsidRDefault="00E947B9" w:rsidP="00FB066C">
      <w:pPr>
        <w:spacing w:after="0" w:line="360" w:lineRule="auto"/>
        <w:ind w:firstLine="567"/>
        <w:jc w:val="both"/>
        <w:rPr>
          <w:rStyle w:val="fontstyle21"/>
          <w:rFonts w:ascii="Helvetica" w:hAnsi="Helvetica"/>
          <w:sz w:val="20"/>
        </w:rPr>
      </w:pPr>
      <w:r w:rsidRPr="00FB066C">
        <w:rPr>
          <w:rStyle w:val="fontstyle21"/>
          <w:rFonts w:ascii="Helvetica" w:hAnsi="Helvetica"/>
          <w:sz w:val="20"/>
        </w:rPr>
        <w:t>(a) korpusas (12, 20, 30), suformuojantis koridorių</w:t>
      </w:r>
      <w:r w:rsidRPr="00FB066C">
        <w:rPr>
          <w:rFonts w:ascii="Helvetica" w:hAnsi="Helvetica"/>
          <w:color w:val="000000"/>
          <w:sz w:val="20"/>
        </w:rPr>
        <w:t xml:space="preserve"> </w:t>
      </w:r>
      <w:r w:rsidRPr="00FB066C">
        <w:rPr>
          <w:rStyle w:val="fontstyle21"/>
          <w:rFonts w:ascii="Helvetica" w:hAnsi="Helvetica"/>
          <w:sz w:val="20"/>
        </w:rPr>
        <w:t>(11), bent dalis pirmojo konteinerio (70),</w:t>
      </w:r>
      <w:r w:rsidRPr="00FB066C">
        <w:rPr>
          <w:rFonts w:ascii="Helvetica" w:hAnsi="Helvetica"/>
          <w:color w:val="000000"/>
          <w:sz w:val="20"/>
        </w:rPr>
        <w:t xml:space="preserve"> </w:t>
      </w:r>
      <w:r w:rsidRPr="00FB066C">
        <w:rPr>
          <w:rStyle w:val="fontstyle21"/>
          <w:rFonts w:ascii="Helvetica" w:hAnsi="Helvetica"/>
          <w:sz w:val="20"/>
        </w:rPr>
        <w:t>esanti koridoriuje (11), kilnojamas korpusas išlaiko pirmąjį konteinerį</w:t>
      </w:r>
      <w:r w:rsidRPr="00FB066C">
        <w:rPr>
          <w:rFonts w:ascii="Helvetica" w:hAnsi="Helvetica"/>
          <w:color w:val="000000"/>
          <w:sz w:val="20"/>
        </w:rPr>
        <w:t xml:space="preserve"> </w:t>
      </w:r>
      <w:r w:rsidRPr="00FB066C">
        <w:rPr>
          <w:rStyle w:val="fontstyle21"/>
          <w:rFonts w:ascii="Helvetica" w:hAnsi="Helvetica"/>
          <w:sz w:val="20"/>
        </w:rPr>
        <w:t>ties pirma ramybės padėtimi, bent dalis antrojo k</w:t>
      </w:r>
      <w:r w:rsidR="00B44B3F" w:rsidRPr="00FB066C">
        <w:rPr>
          <w:rStyle w:val="fontstyle21"/>
          <w:rFonts w:ascii="Helvetica" w:hAnsi="Helvetica"/>
          <w:sz w:val="20"/>
        </w:rPr>
        <w:t xml:space="preserve">onteinerio, esanti koridoriuje </w:t>
      </w:r>
      <w:r w:rsidRPr="00FB066C">
        <w:rPr>
          <w:rStyle w:val="fontstyle21"/>
          <w:rFonts w:ascii="Helvetica" w:hAnsi="Helvetica"/>
          <w:sz w:val="20"/>
        </w:rPr>
        <w:t>(11),</w:t>
      </w:r>
      <w:r w:rsidRPr="00FB066C">
        <w:rPr>
          <w:rFonts w:ascii="Helvetica" w:hAnsi="Helvetica"/>
          <w:color w:val="000000"/>
          <w:sz w:val="20"/>
        </w:rPr>
        <w:t xml:space="preserve"> </w:t>
      </w:r>
      <w:r w:rsidRPr="00FB066C">
        <w:rPr>
          <w:rStyle w:val="fontstyle21"/>
          <w:rFonts w:ascii="Helvetica" w:hAnsi="Helvetica"/>
          <w:sz w:val="20"/>
        </w:rPr>
        <w:t>pirmasis ir antrasis konteineriai (70, 80) išdėstyti</w:t>
      </w:r>
      <w:r w:rsidRPr="00FB066C">
        <w:rPr>
          <w:rFonts w:ascii="Helvetica" w:hAnsi="Helvetica"/>
          <w:color w:val="000000"/>
          <w:sz w:val="20"/>
        </w:rPr>
        <w:t xml:space="preserve"> </w:t>
      </w:r>
      <w:r w:rsidRPr="00FB066C">
        <w:rPr>
          <w:rStyle w:val="fontstyle21"/>
          <w:rFonts w:ascii="Helvetica" w:hAnsi="Helvetica"/>
          <w:sz w:val="20"/>
        </w:rPr>
        <w:t>taip, kad pirmojo konteinerio pirmoji anga</w:t>
      </w:r>
      <w:r w:rsidRPr="00FB066C">
        <w:rPr>
          <w:rFonts w:ascii="Helvetica" w:hAnsi="Helvetica"/>
          <w:color w:val="000000"/>
          <w:sz w:val="20"/>
        </w:rPr>
        <w:t xml:space="preserve"> </w:t>
      </w:r>
      <w:r w:rsidRPr="00FB066C">
        <w:rPr>
          <w:rStyle w:val="fontstyle21"/>
          <w:rFonts w:ascii="Helvetica" w:hAnsi="Helvetica"/>
          <w:sz w:val="20"/>
        </w:rPr>
        <w:t xml:space="preserve">būtų priešais antrojo konteinerio antrąją angą; </w:t>
      </w:r>
    </w:p>
    <w:p w:rsidR="00B44B3F" w:rsidRPr="00FB066C" w:rsidRDefault="00E947B9" w:rsidP="00FB066C">
      <w:pPr>
        <w:spacing w:after="0" w:line="360" w:lineRule="auto"/>
        <w:ind w:firstLine="567"/>
        <w:jc w:val="both"/>
        <w:rPr>
          <w:rStyle w:val="fontstyle21"/>
          <w:rFonts w:ascii="Helvetica" w:hAnsi="Helvetica"/>
          <w:sz w:val="20"/>
        </w:rPr>
      </w:pPr>
      <w:r w:rsidRPr="00FB066C">
        <w:rPr>
          <w:rStyle w:val="fontstyle21"/>
          <w:rFonts w:ascii="Helvetica" w:hAnsi="Helvetica"/>
          <w:sz w:val="20"/>
        </w:rPr>
        <w:t>(b) perdavimo komplekto agregatas (40), pritvirtintas prie korpuso (12) ir esantis tarp pirmojo</w:t>
      </w:r>
      <w:r w:rsidR="00FB066C" w:rsidRPr="00FB066C">
        <w:rPr>
          <w:rStyle w:val="fontstyle21"/>
          <w:rFonts w:ascii="Helvetica" w:hAnsi="Helvetica"/>
          <w:sz w:val="20"/>
        </w:rPr>
        <w:t xml:space="preserve"> </w:t>
      </w:r>
      <w:r w:rsidR="00B44B3F" w:rsidRPr="00FB066C">
        <w:rPr>
          <w:rStyle w:val="fontstyle21"/>
          <w:rFonts w:ascii="Helvetica" w:hAnsi="Helvetica"/>
          <w:sz w:val="20"/>
        </w:rPr>
        <w:t>konteinerio (70) bei</w:t>
      </w:r>
      <w:r w:rsidRPr="00FB066C">
        <w:rPr>
          <w:rStyle w:val="fontstyle21"/>
          <w:rFonts w:ascii="Helvetica" w:hAnsi="Helvetica"/>
          <w:sz w:val="20"/>
        </w:rPr>
        <w:t xml:space="preserve"> antrojo konteinerio (80), perdavimo komplekto agregatą (40) sudaro pirmasis smaigas (52), kuris tęsiasi iki pirmojo pralaidaus sandarinimo dangtelio, ir antrasis smaigas (62), kuris tęsiasi </w:t>
      </w:r>
      <w:r w:rsidR="00B44B3F" w:rsidRPr="00FB066C">
        <w:rPr>
          <w:rStyle w:val="fontstyle21"/>
          <w:rFonts w:ascii="Helvetica" w:hAnsi="Helvetica"/>
          <w:sz w:val="20"/>
        </w:rPr>
        <w:t xml:space="preserve">iki </w:t>
      </w:r>
      <w:r w:rsidRPr="00FB066C">
        <w:rPr>
          <w:rStyle w:val="fontstyle21"/>
          <w:rFonts w:ascii="Helvetica" w:hAnsi="Helvetica"/>
          <w:sz w:val="20"/>
        </w:rPr>
        <w:t>antrojo pralaidaus sandarinimo dangtelio, agregatas suformuoja skysčių kelią (42), besitęsiantį bent iki dalies pirmojo smaigo ir dalies antrojo smaigo, pirmasis smaigas neprasiskverbia pro pirmąjį sandarinimo dangtelį, kai pirmasis konteineris yra ties pirmąja ramybės padėtimi, ir</w:t>
      </w:r>
    </w:p>
    <w:p w:rsidR="00A660AE" w:rsidRPr="00FB066C" w:rsidRDefault="00E947B9" w:rsidP="00FB066C">
      <w:pPr>
        <w:spacing w:after="0" w:line="360" w:lineRule="auto"/>
        <w:ind w:firstLine="567"/>
        <w:jc w:val="both"/>
        <w:rPr>
          <w:rStyle w:val="fontstyle21"/>
          <w:rFonts w:ascii="Helvetica" w:hAnsi="Helvetica"/>
          <w:sz w:val="20"/>
        </w:rPr>
      </w:pPr>
      <w:r w:rsidRPr="00FB066C">
        <w:rPr>
          <w:rStyle w:val="fontstyle21"/>
          <w:rFonts w:ascii="Helvetica" w:hAnsi="Helvetica"/>
          <w:sz w:val="20"/>
        </w:rPr>
        <w:t xml:space="preserve">(c) paleidimo mechanizmas (100), sukonfigūruotas taip, kad sužadintų antrąjį konteinerį, turintis </w:t>
      </w:r>
      <w:r w:rsidR="00B44B3F" w:rsidRPr="00FB066C">
        <w:rPr>
          <w:rStyle w:val="fontstyle21"/>
          <w:rFonts w:ascii="Helvetica" w:hAnsi="Helvetica"/>
          <w:sz w:val="20"/>
        </w:rPr>
        <w:t>keletą</w:t>
      </w:r>
      <w:r w:rsidRPr="00FB066C">
        <w:rPr>
          <w:rStyle w:val="fontstyle21"/>
          <w:rFonts w:ascii="Helvetica" w:hAnsi="Helvetica"/>
          <w:sz w:val="20"/>
        </w:rPr>
        <w:t xml:space="preserve"> rodyklių (102, 104, 106), besitęsiančių keliu (11), kad pasileisdamos sužadintų korpusą ir išlaikytų antrąjį konteinerį ties antrąja ramybės padėtimi, o į antrąjį tarpiklį neprasiskverbtų antrasis smaigas, rodyklės sukonfigūruotos taip, kad jas sužadintų pirmasis konteineris, judėda</w:t>
      </w:r>
      <w:r w:rsidR="00B44B3F" w:rsidRPr="00FB066C">
        <w:rPr>
          <w:rStyle w:val="fontstyle21"/>
          <w:rFonts w:ascii="Helvetica" w:hAnsi="Helvetica"/>
          <w:sz w:val="20"/>
        </w:rPr>
        <w:t>mas pro pirmąją aktyvuotą padėtį</w:t>
      </w:r>
      <w:r w:rsidRPr="00FB066C">
        <w:rPr>
          <w:rStyle w:val="fontstyle21"/>
          <w:rFonts w:ascii="Helvetica" w:hAnsi="Helvetica"/>
          <w:sz w:val="20"/>
        </w:rPr>
        <w:t xml:space="preserve"> bent su dalimi pirmojo smaigo, prasiskverbiančio pro pirmąjį sandarinimo dangtelį, kad sudarytų skysčių ryšį tarp pirmojo konteinerio vidaus ir srauto kelio, sužadinant pirmąjį konteinerį ir rodykles</w:t>
      </w:r>
      <w:r w:rsidRPr="00FB066C">
        <w:rPr>
          <w:rFonts w:ascii="Helvetica" w:hAnsi="Helvetica"/>
          <w:sz w:val="20"/>
        </w:rPr>
        <w:t>,</w:t>
      </w:r>
      <w:r w:rsidR="00B44B3F" w:rsidRPr="00FB066C">
        <w:rPr>
          <w:rFonts w:ascii="Helvetica" w:hAnsi="Helvetica" w:cs="Times New Roman"/>
          <w:color w:val="000000"/>
          <w:sz w:val="20"/>
          <w:szCs w:val="20"/>
        </w:rPr>
        <w:t xml:space="preserve"> </w:t>
      </w:r>
      <w:r w:rsidRPr="00FB066C">
        <w:rPr>
          <w:rStyle w:val="fontstyle21"/>
          <w:rFonts w:ascii="Helvetica" w:hAnsi="Helvetica"/>
          <w:sz w:val="20"/>
        </w:rPr>
        <w:t>rodyklės</w:t>
      </w:r>
      <w:r w:rsidR="00B44B3F" w:rsidRPr="00FB066C">
        <w:rPr>
          <w:rStyle w:val="fontstyle21"/>
          <w:rFonts w:ascii="Helvetica" w:hAnsi="Helvetica"/>
          <w:sz w:val="20"/>
        </w:rPr>
        <w:t xml:space="preserve"> išlaisvinamos nuo korpuso tiek, </w:t>
      </w:r>
      <w:r w:rsidRPr="00FB066C">
        <w:rPr>
          <w:rStyle w:val="fontstyle21"/>
          <w:rFonts w:ascii="Helvetica" w:hAnsi="Helvetica"/>
          <w:sz w:val="20"/>
        </w:rPr>
        <w:t>k</w:t>
      </w:r>
      <w:r w:rsidR="00B44B3F" w:rsidRPr="00FB066C">
        <w:rPr>
          <w:rStyle w:val="fontstyle21"/>
          <w:rFonts w:ascii="Helvetica" w:hAnsi="Helvetica"/>
          <w:sz w:val="20"/>
        </w:rPr>
        <w:t>a</w:t>
      </w:r>
      <w:r w:rsidRPr="00FB066C">
        <w:rPr>
          <w:rStyle w:val="fontstyle21"/>
          <w:rFonts w:ascii="Helvetica" w:hAnsi="Helvetica"/>
          <w:sz w:val="20"/>
        </w:rPr>
        <w:t xml:space="preserve">d antrasis konteineris galėtų judėti pirmojo </w:t>
      </w:r>
      <w:r w:rsidR="00B44B3F" w:rsidRPr="00FB066C">
        <w:rPr>
          <w:rStyle w:val="fontstyle21"/>
          <w:rFonts w:ascii="Helvetica" w:hAnsi="Helvetica"/>
          <w:sz w:val="20"/>
        </w:rPr>
        <w:t>k</w:t>
      </w:r>
      <w:r w:rsidRPr="00FB066C">
        <w:rPr>
          <w:rStyle w:val="fontstyle21"/>
          <w:rFonts w:ascii="Helvetica" w:hAnsi="Helvetica"/>
          <w:sz w:val="20"/>
        </w:rPr>
        <w:t>onteinerio link, prie antrosios aktyvuotos padėties, kad bent dalis antrojo smaigo prasiskverbtų pro antrąjį sandarinimo dangtelį, kad būtų sudarytas skysčio ryšys su srauto keliu.</w:t>
      </w:r>
    </w:p>
    <w:p w:rsidR="00FB066C" w:rsidRPr="00FB066C" w:rsidRDefault="00FB066C" w:rsidP="00FB066C">
      <w:pPr>
        <w:spacing w:after="0" w:line="360" w:lineRule="auto"/>
        <w:ind w:firstLine="567"/>
        <w:jc w:val="both"/>
        <w:rPr>
          <w:rStyle w:val="fontstyle01"/>
          <w:rFonts w:ascii="Helvetica" w:hAnsi="Helvetica"/>
          <w:b w:val="0"/>
          <w:sz w:val="20"/>
        </w:rPr>
      </w:pPr>
    </w:p>
    <w:p w:rsidR="00B44B3F" w:rsidRPr="00FB066C" w:rsidRDefault="00E947B9" w:rsidP="00FB066C">
      <w:pPr>
        <w:spacing w:after="0" w:line="360" w:lineRule="auto"/>
        <w:ind w:firstLine="567"/>
        <w:jc w:val="both"/>
        <w:rPr>
          <w:rStyle w:val="fontstyle21"/>
          <w:rFonts w:ascii="Helvetica" w:hAnsi="Helvetica"/>
          <w:sz w:val="20"/>
        </w:rPr>
      </w:pPr>
      <w:r w:rsidRPr="00FB066C">
        <w:rPr>
          <w:rStyle w:val="fontstyle01"/>
          <w:rFonts w:ascii="Helvetica" w:hAnsi="Helvetica"/>
          <w:b w:val="0"/>
          <w:sz w:val="20"/>
        </w:rPr>
        <w:t>2.</w:t>
      </w:r>
      <w:r w:rsidR="00FB066C" w:rsidRPr="00FB066C">
        <w:rPr>
          <w:rStyle w:val="fontstyle01"/>
          <w:rFonts w:ascii="Helvetica" w:hAnsi="Helvetica"/>
          <w:b w:val="0"/>
          <w:sz w:val="20"/>
        </w:rPr>
        <w:t xml:space="preserve"> </w:t>
      </w:r>
      <w:r w:rsidR="00F2478F" w:rsidRPr="00FB066C">
        <w:rPr>
          <w:rStyle w:val="fontstyle21"/>
          <w:rFonts w:ascii="Helvetica" w:hAnsi="Helvetica"/>
          <w:sz w:val="20"/>
        </w:rPr>
        <w:t>A</w:t>
      </w:r>
      <w:r w:rsidRPr="00FB066C">
        <w:rPr>
          <w:rStyle w:val="fontstyle21"/>
          <w:rFonts w:ascii="Helvetica" w:hAnsi="Helvetica"/>
          <w:sz w:val="20"/>
        </w:rPr>
        <w:t>gregatas</w:t>
      </w:r>
      <w:r w:rsidR="00F2478F" w:rsidRPr="00FB066C">
        <w:rPr>
          <w:rStyle w:val="fontstyle21"/>
          <w:rFonts w:ascii="Helvetica" w:hAnsi="Helvetica"/>
          <w:sz w:val="20"/>
        </w:rPr>
        <w:t xml:space="preserve"> pagal 1 punktą</w:t>
      </w:r>
      <w:r w:rsidRPr="00FB066C">
        <w:rPr>
          <w:rStyle w:val="fontstyle21"/>
          <w:rFonts w:ascii="Helvetica" w:hAnsi="Helvetica"/>
          <w:sz w:val="20"/>
        </w:rPr>
        <w:t xml:space="preserve">, kuriame perdavimo komplekto agregatas (40) suformuoja </w:t>
      </w:r>
      <w:r w:rsidR="00A660AE" w:rsidRPr="00FB066C">
        <w:rPr>
          <w:rStyle w:val="fontstyle21"/>
          <w:rFonts w:ascii="Helvetica" w:hAnsi="Helvetica"/>
          <w:sz w:val="20"/>
        </w:rPr>
        <w:t>priėjimo</w:t>
      </w:r>
      <w:r w:rsidRPr="00FB066C">
        <w:rPr>
          <w:rStyle w:val="fontstyle21"/>
          <w:rFonts w:ascii="Helvetica" w:hAnsi="Helvetica"/>
          <w:sz w:val="20"/>
        </w:rPr>
        <w:t xml:space="preserve"> kelią (400), o išorinė perdavimo agregato dalis tęsiasi iki korpuso, suformuodama išleidimo angą (66), kurią gali pasiekti naudotojas, </w:t>
      </w:r>
      <w:r w:rsidR="00A660AE" w:rsidRPr="00FB066C">
        <w:rPr>
          <w:rStyle w:val="fontstyle21"/>
          <w:rFonts w:ascii="Helvetica" w:hAnsi="Helvetica"/>
          <w:sz w:val="20"/>
        </w:rPr>
        <w:t>priėjimo</w:t>
      </w:r>
      <w:r w:rsidRPr="00FB066C">
        <w:rPr>
          <w:rStyle w:val="fontstyle21"/>
          <w:rFonts w:ascii="Helvetica" w:hAnsi="Helvetica"/>
          <w:sz w:val="20"/>
        </w:rPr>
        <w:t xml:space="preserve"> kelias leidžia skystį perduoti tarp išleidimo angos ir antrojo smaigo dalies. </w:t>
      </w:r>
    </w:p>
    <w:p w:rsidR="00FB066C" w:rsidRPr="00FB066C" w:rsidRDefault="00FB066C" w:rsidP="00FB066C">
      <w:pPr>
        <w:spacing w:after="0" w:line="360" w:lineRule="auto"/>
        <w:ind w:firstLine="567"/>
        <w:jc w:val="both"/>
        <w:rPr>
          <w:rStyle w:val="fontstyle01"/>
          <w:rFonts w:ascii="Helvetica" w:hAnsi="Helvetica"/>
          <w:b w:val="0"/>
          <w:sz w:val="20"/>
        </w:rPr>
      </w:pPr>
    </w:p>
    <w:p w:rsidR="00A660AE" w:rsidRPr="00FB066C" w:rsidRDefault="00E947B9" w:rsidP="00FB066C">
      <w:pPr>
        <w:spacing w:after="0" w:line="360" w:lineRule="auto"/>
        <w:ind w:firstLine="567"/>
        <w:jc w:val="both"/>
        <w:rPr>
          <w:rStyle w:val="fontstyle21"/>
          <w:rFonts w:ascii="Helvetica" w:hAnsi="Helvetica"/>
          <w:sz w:val="20"/>
        </w:rPr>
      </w:pPr>
      <w:r w:rsidRPr="00FB066C">
        <w:rPr>
          <w:rStyle w:val="fontstyle01"/>
          <w:rFonts w:ascii="Helvetica" w:hAnsi="Helvetica"/>
          <w:b w:val="0"/>
          <w:sz w:val="20"/>
        </w:rPr>
        <w:t xml:space="preserve">3. </w:t>
      </w:r>
      <w:r w:rsidR="00F2478F" w:rsidRPr="00FB066C">
        <w:rPr>
          <w:rStyle w:val="fontstyle21"/>
          <w:rFonts w:ascii="Helvetica" w:hAnsi="Helvetica"/>
          <w:sz w:val="20"/>
        </w:rPr>
        <w:t>Agregatas pagal 2 punktą</w:t>
      </w:r>
      <w:r w:rsidRPr="00FB066C">
        <w:rPr>
          <w:rStyle w:val="fontstyle21"/>
          <w:rFonts w:ascii="Helvetica" w:hAnsi="Helvetica"/>
          <w:sz w:val="20"/>
        </w:rPr>
        <w:t xml:space="preserve">, kuriame </w:t>
      </w:r>
      <w:r w:rsidR="00A660AE" w:rsidRPr="00FB066C">
        <w:rPr>
          <w:rStyle w:val="fontstyle21"/>
          <w:rFonts w:ascii="Helvetica" w:hAnsi="Helvetica"/>
          <w:sz w:val="20"/>
        </w:rPr>
        <w:t>priėjimo</w:t>
      </w:r>
      <w:r w:rsidRPr="00FB066C">
        <w:rPr>
          <w:rStyle w:val="fontstyle21"/>
          <w:rFonts w:ascii="Helvetica" w:hAnsi="Helvetica"/>
          <w:sz w:val="20"/>
        </w:rPr>
        <w:t xml:space="preserve"> kelias (400) suformuojamas, kad skystis būtų perduodamas tarp antrojo konteinerio vidaus ir išleidimo angos (66), kai antrasis konteineris yra ties aktyvuota padėtimi.</w:t>
      </w:r>
    </w:p>
    <w:p w:rsidR="00FB066C" w:rsidRPr="00FB066C" w:rsidRDefault="00FB066C" w:rsidP="00FB066C">
      <w:pPr>
        <w:spacing w:after="0" w:line="360" w:lineRule="auto"/>
        <w:ind w:firstLine="567"/>
        <w:jc w:val="both"/>
        <w:rPr>
          <w:rStyle w:val="fontstyle01"/>
          <w:rFonts w:ascii="Helvetica" w:hAnsi="Helvetica"/>
          <w:b w:val="0"/>
          <w:sz w:val="20"/>
        </w:rPr>
      </w:pPr>
    </w:p>
    <w:p w:rsidR="001273AF" w:rsidRPr="00FB066C" w:rsidRDefault="00E947B9" w:rsidP="00FB066C">
      <w:pPr>
        <w:spacing w:after="0" w:line="360" w:lineRule="auto"/>
        <w:ind w:firstLine="567"/>
        <w:jc w:val="both"/>
        <w:rPr>
          <w:rStyle w:val="fontstyle21"/>
          <w:rFonts w:ascii="Helvetica" w:hAnsi="Helvetica"/>
          <w:sz w:val="20"/>
        </w:rPr>
      </w:pPr>
      <w:r w:rsidRPr="00FB066C">
        <w:rPr>
          <w:rStyle w:val="fontstyle01"/>
          <w:rFonts w:ascii="Helvetica" w:hAnsi="Helvetica"/>
          <w:b w:val="0"/>
          <w:sz w:val="20"/>
        </w:rPr>
        <w:t xml:space="preserve">4. </w:t>
      </w:r>
      <w:r w:rsidR="00F2478F" w:rsidRPr="00FB066C">
        <w:rPr>
          <w:rStyle w:val="fontstyle21"/>
          <w:rFonts w:ascii="Helvetica" w:hAnsi="Helvetica"/>
          <w:sz w:val="20"/>
        </w:rPr>
        <w:t>Agregatas pagal 2 ir 3 punktus</w:t>
      </w:r>
      <w:r w:rsidRPr="00FB066C">
        <w:rPr>
          <w:rStyle w:val="fontstyle21"/>
          <w:rFonts w:ascii="Helvetica" w:hAnsi="Helvetica"/>
          <w:sz w:val="20"/>
        </w:rPr>
        <w:t>, kuriame į išleidimo angą (66) įeina filtras (402), sukonfigūruotas taip, kad neišleistų nemaišytų kietų dale</w:t>
      </w:r>
      <w:r w:rsidR="001273AF" w:rsidRPr="00FB066C">
        <w:rPr>
          <w:rStyle w:val="fontstyle21"/>
          <w:rFonts w:ascii="Helvetica" w:hAnsi="Helvetica"/>
          <w:sz w:val="20"/>
        </w:rPr>
        <w:t>l</w:t>
      </w:r>
      <w:r w:rsidRPr="00FB066C">
        <w:rPr>
          <w:rStyle w:val="fontstyle21"/>
          <w:rFonts w:ascii="Helvetica" w:hAnsi="Helvetica"/>
          <w:sz w:val="20"/>
        </w:rPr>
        <w:t xml:space="preserve">ių (83). </w:t>
      </w:r>
    </w:p>
    <w:p w:rsidR="00FB066C" w:rsidRPr="00FB066C" w:rsidRDefault="00FB066C" w:rsidP="00FB066C">
      <w:pPr>
        <w:spacing w:after="0" w:line="360" w:lineRule="auto"/>
        <w:ind w:firstLine="567"/>
        <w:jc w:val="both"/>
        <w:rPr>
          <w:rStyle w:val="fontstyle01"/>
          <w:rFonts w:ascii="Helvetica" w:hAnsi="Helvetica"/>
          <w:b w:val="0"/>
          <w:sz w:val="20"/>
        </w:rPr>
      </w:pPr>
    </w:p>
    <w:p w:rsidR="00E947B9" w:rsidRPr="00FB066C" w:rsidRDefault="00E947B9" w:rsidP="00FB066C">
      <w:pPr>
        <w:spacing w:after="0" w:line="360" w:lineRule="auto"/>
        <w:ind w:firstLine="567"/>
        <w:jc w:val="both"/>
        <w:rPr>
          <w:rStyle w:val="fontstyle21"/>
          <w:rFonts w:ascii="Helvetica" w:hAnsi="Helvetica"/>
          <w:sz w:val="20"/>
        </w:rPr>
      </w:pPr>
      <w:r w:rsidRPr="00FB066C">
        <w:rPr>
          <w:rStyle w:val="fontstyle01"/>
          <w:rFonts w:ascii="Helvetica" w:hAnsi="Helvetica"/>
          <w:b w:val="0"/>
          <w:sz w:val="20"/>
        </w:rPr>
        <w:t xml:space="preserve">5. </w:t>
      </w:r>
      <w:r w:rsidR="00F2478F" w:rsidRPr="00FB066C">
        <w:rPr>
          <w:rStyle w:val="fontstyle21"/>
          <w:rFonts w:ascii="Helvetica" w:hAnsi="Helvetica"/>
          <w:sz w:val="20"/>
        </w:rPr>
        <w:t>Agregatas pagal bet kurį</w:t>
      </w:r>
      <w:r w:rsidRPr="00FB066C">
        <w:rPr>
          <w:rStyle w:val="fontstyle21"/>
          <w:rFonts w:ascii="Helvetica" w:hAnsi="Helvetica"/>
          <w:sz w:val="20"/>
        </w:rPr>
        <w:t xml:space="preserve"> iš 2 – 4 </w:t>
      </w:r>
      <w:r w:rsidR="00F2478F" w:rsidRPr="00FB066C">
        <w:rPr>
          <w:rStyle w:val="fontstyle21"/>
          <w:rFonts w:ascii="Helvetica" w:hAnsi="Helvetica"/>
          <w:sz w:val="20"/>
        </w:rPr>
        <w:t>punktus</w:t>
      </w:r>
      <w:r w:rsidRPr="00FB066C">
        <w:rPr>
          <w:rStyle w:val="fontstyle21"/>
          <w:rFonts w:ascii="Helvetica" w:hAnsi="Helvetica"/>
          <w:sz w:val="20"/>
        </w:rPr>
        <w:t xml:space="preserve">, į kurio </w:t>
      </w:r>
      <w:r w:rsidR="00A660AE" w:rsidRPr="00FB066C">
        <w:rPr>
          <w:rStyle w:val="fontstyle21"/>
          <w:rFonts w:ascii="Helvetica" w:hAnsi="Helvetica"/>
          <w:sz w:val="20"/>
        </w:rPr>
        <w:t>priėjimo</w:t>
      </w:r>
      <w:r w:rsidRPr="00FB066C">
        <w:rPr>
          <w:rStyle w:val="fontstyle21"/>
          <w:rFonts w:ascii="Helvetica" w:hAnsi="Helvetica"/>
          <w:sz w:val="20"/>
        </w:rPr>
        <w:t xml:space="preserve"> kelią (400) įeina patikrinimo vožtuvas</w:t>
      </w:r>
      <w:r w:rsidR="001273AF" w:rsidRPr="00FB066C">
        <w:rPr>
          <w:rStyle w:val="fontstyle21"/>
          <w:rFonts w:ascii="Helvetica" w:hAnsi="Helvetica"/>
          <w:sz w:val="20"/>
        </w:rPr>
        <w:t>.</w:t>
      </w:r>
      <w:r w:rsidRPr="00FB066C">
        <w:rPr>
          <w:rStyle w:val="fontstyle21"/>
          <w:rFonts w:ascii="Helvetica" w:hAnsi="Helvetica"/>
          <w:sz w:val="20"/>
        </w:rPr>
        <w:t xml:space="preserve"> </w:t>
      </w:r>
    </w:p>
    <w:p w:rsidR="00FB066C" w:rsidRPr="00FB066C" w:rsidRDefault="00FB066C" w:rsidP="00FB066C">
      <w:pPr>
        <w:spacing w:after="0" w:line="360" w:lineRule="auto"/>
        <w:ind w:firstLine="567"/>
        <w:jc w:val="both"/>
        <w:rPr>
          <w:rStyle w:val="fontstyle01"/>
          <w:rFonts w:ascii="Helvetica" w:hAnsi="Helvetica"/>
          <w:b w:val="0"/>
          <w:sz w:val="20"/>
        </w:rPr>
      </w:pPr>
    </w:p>
    <w:p w:rsidR="001273AF" w:rsidRPr="00FB066C" w:rsidRDefault="00E947B9" w:rsidP="00FB066C">
      <w:pPr>
        <w:spacing w:after="0" w:line="360" w:lineRule="auto"/>
        <w:ind w:firstLine="567"/>
        <w:jc w:val="both"/>
        <w:rPr>
          <w:rStyle w:val="fontstyle21"/>
          <w:rFonts w:ascii="Helvetica" w:hAnsi="Helvetica"/>
          <w:sz w:val="20"/>
        </w:rPr>
      </w:pPr>
      <w:r w:rsidRPr="00FB066C">
        <w:rPr>
          <w:rStyle w:val="fontstyle01"/>
          <w:rFonts w:ascii="Helvetica" w:hAnsi="Helvetica"/>
          <w:b w:val="0"/>
          <w:sz w:val="20"/>
        </w:rPr>
        <w:t xml:space="preserve">6. </w:t>
      </w:r>
      <w:r w:rsidR="00F2478F" w:rsidRPr="00FB066C">
        <w:rPr>
          <w:rStyle w:val="fontstyle21"/>
          <w:rFonts w:ascii="Helvetica" w:hAnsi="Helvetica"/>
          <w:sz w:val="20"/>
        </w:rPr>
        <w:t>Agregatas pagal 5 punktą</w:t>
      </w:r>
      <w:r w:rsidRPr="00FB066C">
        <w:rPr>
          <w:rStyle w:val="fontstyle21"/>
          <w:rFonts w:ascii="Helvetica" w:hAnsi="Helvetica"/>
          <w:sz w:val="20"/>
        </w:rPr>
        <w:t>, kuriame patikrinimo vožtuvas</w:t>
      </w:r>
      <w:r w:rsidRPr="00FB066C">
        <w:rPr>
          <w:rFonts w:ascii="Helvetica" w:hAnsi="Helvetica"/>
          <w:color w:val="000000"/>
          <w:sz w:val="20"/>
        </w:rPr>
        <w:t xml:space="preserve"> </w:t>
      </w:r>
      <w:r w:rsidRPr="00FB066C">
        <w:rPr>
          <w:rStyle w:val="fontstyle21"/>
          <w:rFonts w:ascii="Helvetica" w:hAnsi="Helvetica"/>
          <w:sz w:val="20"/>
        </w:rPr>
        <w:t>apsaugo nuo netinkamo agregato naudojimo, neleisdamas orui ar</w:t>
      </w:r>
      <w:r w:rsidRPr="00FB066C">
        <w:rPr>
          <w:rFonts w:ascii="Helvetica" w:hAnsi="Helvetica"/>
          <w:color w:val="000000"/>
          <w:sz w:val="20"/>
        </w:rPr>
        <w:t xml:space="preserve"> </w:t>
      </w:r>
      <w:r w:rsidRPr="00FB066C">
        <w:rPr>
          <w:rStyle w:val="fontstyle21"/>
          <w:rFonts w:ascii="Helvetica" w:hAnsi="Helvetica"/>
          <w:sz w:val="20"/>
        </w:rPr>
        <w:t xml:space="preserve">skysčiui patekti į </w:t>
      </w:r>
      <w:r w:rsidR="00A660AE" w:rsidRPr="00FB066C">
        <w:rPr>
          <w:rStyle w:val="fontstyle21"/>
          <w:rFonts w:ascii="Helvetica" w:hAnsi="Helvetica"/>
          <w:sz w:val="20"/>
        </w:rPr>
        <w:t>priėjimo</w:t>
      </w:r>
      <w:r w:rsidRPr="00FB066C">
        <w:rPr>
          <w:rStyle w:val="fontstyle21"/>
          <w:rFonts w:ascii="Helvetica" w:hAnsi="Helvetica"/>
          <w:sz w:val="20"/>
        </w:rPr>
        <w:t xml:space="preserve"> kelią</w:t>
      </w:r>
      <w:r w:rsidRPr="00FB066C">
        <w:rPr>
          <w:rFonts w:ascii="Helvetica" w:hAnsi="Helvetica"/>
          <w:color w:val="000000"/>
          <w:sz w:val="20"/>
        </w:rPr>
        <w:t xml:space="preserve"> </w:t>
      </w:r>
      <w:r w:rsidRPr="00FB066C">
        <w:rPr>
          <w:rStyle w:val="fontstyle21"/>
          <w:rFonts w:ascii="Helvetica" w:hAnsi="Helvetica"/>
          <w:sz w:val="20"/>
        </w:rPr>
        <w:t>(400).</w:t>
      </w:r>
    </w:p>
    <w:p w:rsidR="00FB066C" w:rsidRPr="00FB066C" w:rsidRDefault="00FB066C" w:rsidP="00FB066C">
      <w:pPr>
        <w:spacing w:after="0" w:line="360" w:lineRule="auto"/>
        <w:ind w:firstLine="567"/>
        <w:jc w:val="both"/>
        <w:rPr>
          <w:rStyle w:val="fontstyle01"/>
          <w:rFonts w:ascii="Helvetica" w:hAnsi="Helvetica"/>
          <w:b w:val="0"/>
          <w:sz w:val="20"/>
        </w:rPr>
      </w:pPr>
    </w:p>
    <w:p w:rsidR="001273AF" w:rsidRPr="00FB066C" w:rsidRDefault="00E947B9" w:rsidP="00FB066C">
      <w:pPr>
        <w:spacing w:after="0" w:line="360" w:lineRule="auto"/>
        <w:ind w:firstLine="567"/>
        <w:jc w:val="both"/>
        <w:rPr>
          <w:rStyle w:val="fontstyle21"/>
          <w:rFonts w:ascii="Helvetica" w:hAnsi="Helvetica"/>
          <w:sz w:val="20"/>
        </w:rPr>
      </w:pPr>
      <w:r w:rsidRPr="00FB066C">
        <w:rPr>
          <w:rStyle w:val="fontstyle01"/>
          <w:rFonts w:ascii="Helvetica" w:hAnsi="Helvetica"/>
          <w:b w:val="0"/>
          <w:sz w:val="20"/>
        </w:rPr>
        <w:t xml:space="preserve">7. </w:t>
      </w:r>
      <w:r w:rsidR="00F2478F" w:rsidRPr="00FB066C">
        <w:rPr>
          <w:rStyle w:val="fontstyle21"/>
          <w:rFonts w:ascii="Helvetica" w:hAnsi="Helvetica"/>
          <w:sz w:val="20"/>
        </w:rPr>
        <w:t>Agregatas pagal bet kurį ankstesnį punktą</w:t>
      </w:r>
      <w:r w:rsidRPr="00FB066C">
        <w:rPr>
          <w:rStyle w:val="fontstyle21"/>
          <w:rFonts w:ascii="Helvetica" w:hAnsi="Helvetica"/>
          <w:sz w:val="20"/>
        </w:rPr>
        <w:t>,</w:t>
      </w:r>
      <w:r w:rsidRPr="00FB066C">
        <w:rPr>
          <w:rFonts w:ascii="Helvetica" w:hAnsi="Helvetica"/>
          <w:color w:val="000000"/>
          <w:sz w:val="20"/>
        </w:rPr>
        <w:t xml:space="preserve"> </w:t>
      </w:r>
      <w:r w:rsidRPr="00FB066C">
        <w:rPr>
          <w:rStyle w:val="fontstyle21"/>
          <w:rFonts w:ascii="Helvetica" w:hAnsi="Helvetica"/>
          <w:sz w:val="20"/>
        </w:rPr>
        <w:t>kuriame į pirmąjį konteinerį (70) įeina žiedas, juosiantis angą, paleidimo mechanizmo rodyklės (100), sukonfigūruotos taip, kad sužadintų žiedą,</w:t>
      </w:r>
      <w:r w:rsidR="00FB066C" w:rsidRPr="00FB066C">
        <w:rPr>
          <w:rStyle w:val="fontstyle21"/>
          <w:rFonts w:ascii="Helvetica" w:hAnsi="Helvetica"/>
          <w:sz w:val="20"/>
        </w:rPr>
        <w:t xml:space="preserve"> </w:t>
      </w:r>
      <w:r w:rsidRPr="00FB066C">
        <w:rPr>
          <w:rStyle w:val="fontstyle21"/>
          <w:rFonts w:ascii="Helvetica" w:hAnsi="Helvetica"/>
          <w:sz w:val="20"/>
        </w:rPr>
        <w:t>kai antrasis konteineris yra ties antrąja sužadinta</w:t>
      </w:r>
      <w:r w:rsidR="001273AF" w:rsidRPr="00FB066C">
        <w:rPr>
          <w:rFonts w:ascii="Helvetica" w:hAnsi="Helvetica" w:cs="Times New Roman"/>
          <w:color w:val="000000"/>
          <w:sz w:val="20"/>
          <w:szCs w:val="20"/>
        </w:rPr>
        <w:t xml:space="preserve"> </w:t>
      </w:r>
      <w:r w:rsidRPr="00FB066C">
        <w:rPr>
          <w:rStyle w:val="fontstyle21"/>
          <w:rFonts w:ascii="Helvetica" w:hAnsi="Helvetica"/>
          <w:sz w:val="20"/>
        </w:rPr>
        <w:t>padėtimi, kad pirmasis konteineris negrįžtų atgal prie pirmosios ramybės padėties.</w:t>
      </w:r>
    </w:p>
    <w:p w:rsidR="00FB066C" w:rsidRPr="00FB066C" w:rsidRDefault="00FB066C" w:rsidP="00FB066C">
      <w:pPr>
        <w:spacing w:after="0" w:line="360" w:lineRule="auto"/>
        <w:ind w:firstLine="567"/>
        <w:jc w:val="both"/>
        <w:rPr>
          <w:rStyle w:val="fontstyle01"/>
          <w:rFonts w:ascii="Helvetica" w:hAnsi="Helvetica"/>
          <w:b w:val="0"/>
          <w:sz w:val="20"/>
        </w:rPr>
      </w:pPr>
    </w:p>
    <w:p w:rsidR="00E947B9" w:rsidRPr="00FB066C" w:rsidRDefault="00E947B9" w:rsidP="00FB066C">
      <w:pPr>
        <w:spacing w:after="0" w:line="360" w:lineRule="auto"/>
        <w:ind w:firstLine="567"/>
        <w:jc w:val="both"/>
        <w:rPr>
          <w:rStyle w:val="fontstyle21"/>
          <w:rFonts w:ascii="Helvetica" w:hAnsi="Helvetica"/>
          <w:sz w:val="20"/>
        </w:rPr>
      </w:pPr>
      <w:r w:rsidRPr="00FB066C">
        <w:rPr>
          <w:rStyle w:val="fontstyle01"/>
          <w:rFonts w:ascii="Helvetica" w:hAnsi="Helvetica"/>
          <w:b w:val="0"/>
          <w:sz w:val="20"/>
        </w:rPr>
        <w:t xml:space="preserve">8. </w:t>
      </w:r>
      <w:r w:rsidR="00F2478F" w:rsidRPr="00FB066C">
        <w:rPr>
          <w:rStyle w:val="fontstyle21"/>
          <w:rFonts w:ascii="Helvetica" w:hAnsi="Helvetica"/>
          <w:sz w:val="20"/>
        </w:rPr>
        <w:t>Agregatas pagal bet kurį ankstesnį punktą</w:t>
      </w:r>
      <w:r w:rsidRPr="00FB066C">
        <w:rPr>
          <w:rStyle w:val="fontstyle21"/>
          <w:rFonts w:ascii="Helvetica" w:hAnsi="Helvetica"/>
          <w:sz w:val="20"/>
        </w:rPr>
        <w:t>,</w:t>
      </w:r>
      <w:r w:rsidRPr="00FB066C">
        <w:rPr>
          <w:rFonts w:ascii="Helvetica" w:hAnsi="Helvetica"/>
          <w:color w:val="000000"/>
          <w:sz w:val="20"/>
        </w:rPr>
        <w:t xml:space="preserve"> </w:t>
      </w:r>
      <w:r w:rsidRPr="00FB066C">
        <w:rPr>
          <w:rStyle w:val="fontstyle21"/>
          <w:rFonts w:ascii="Helvetica" w:hAnsi="Helvetica"/>
          <w:sz w:val="20"/>
        </w:rPr>
        <w:t>kuriame korpuso (12, 20, 30) konfigūracija išlieka statiška,</w:t>
      </w:r>
      <w:r w:rsidRPr="00FB066C">
        <w:rPr>
          <w:rFonts w:ascii="Helvetica" w:hAnsi="Helvetica"/>
          <w:color w:val="000000"/>
          <w:sz w:val="20"/>
        </w:rPr>
        <w:t xml:space="preserve"> </w:t>
      </w:r>
      <w:r w:rsidRPr="00FB066C">
        <w:rPr>
          <w:rStyle w:val="fontstyle21"/>
          <w:rFonts w:ascii="Helvetica" w:hAnsi="Helvetica"/>
          <w:sz w:val="20"/>
        </w:rPr>
        <w:t>kai pirmasis konteineris (70) juda nuo</w:t>
      </w:r>
      <w:r w:rsidRPr="00FB066C">
        <w:rPr>
          <w:rFonts w:ascii="Helvetica" w:hAnsi="Helvetica"/>
          <w:color w:val="000000"/>
          <w:sz w:val="20"/>
        </w:rPr>
        <w:t xml:space="preserve"> </w:t>
      </w:r>
      <w:r w:rsidRPr="00FB066C">
        <w:rPr>
          <w:rStyle w:val="fontstyle21"/>
          <w:rFonts w:ascii="Helvetica" w:hAnsi="Helvetica"/>
          <w:sz w:val="20"/>
        </w:rPr>
        <w:t>pirmosios ramybės padėties prie pirmosios aktyvuotos padėties,</w:t>
      </w:r>
      <w:r w:rsidRPr="00FB066C">
        <w:rPr>
          <w:rFonts w:ascii="Helvetica" w:hAnsi="Helvetica"/>
          <w:color w:val="000000"/>
          <w:sz w:val="20"/>
        </w:rPr>
        <w:t xml:space="preserve"> </w:t>
      </w:r>
      <w:r w:rsidRPr="00FB066C">
        <w:rPr>
          <w:rStyle w:val="fontstyle21"/>
          <w:rFonts w:ascii="Helvetica" w:hAnsi="Helvetica"/>
          <w:sz w:val="20"/>
        </w:rPr>
        <w:t>o antrasis konteineris (80) juda nuo antrosios ramybės padėties prie antrosios aktyvuotos padėties.</w:t>
      </w:r>
    </w:p>
    <w:sectPr w:rsidR="00E947B9" w:rsidRPr="00FB066C" w:rsidSect="00FB066C">
      <w:pgSz w:w="11906" w:h="16838"/>
      <w:pgMar w:top="1134" w:right="567" w:bottom="567" w:left="1701" w:header="567" w:footer="283"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1"/>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7B9"/>
    <w:rsid w:val="001273AF"/>
    <w:rsid w:val="00127E1D"/>
    <w:rsid w:val="001D3247"/>
    <w:rsid w:val="00772123"/>
    <w:rsid w:val="00913626"/>
    <w:rsid w:val="00A25B3F"/>
    <w:rsid w:val="00A660AE"/>
    <w:rsid w:val="00B0731B"/>
    <w:rsid w:val="00B44B3F"/>
    <w:rsid w:val="00C61E22"/>
    <w:rsid w:val="00DC4D70"/>
    <w:rsid w:val="00E947B9"/>
    <w:rsid w:val="00EF3589"/>
    <w:rsid w:val="00F2478F"/>
    <w:rsid w:val="00FB06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lt-LT" w:bidi="lt-L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1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E947B9"/>
    <w:rPr>
      <w:rFonts w:ascii="Arial-BoldMT" w:hAnsi="Arial-BoldMT" w:hint="default"/>
      <w:b/>
      <w:bCs/>
      <w:i w:val="0"/>
      <w:iCs w:val="0"/>
      <w:color w:val="000000"/>
      <w:sz w:val="18"/>
      <w:szCs w:val="18"/>
    </w:rPr>
  </w:style>
  <w:style w:type="character" w:customStyle="1" w:styleId="fontstyle21">
    <w:name w:val="fontstyle21"/>
    <w:basedOn w:val="DefaultParagraphFont"/>
    <w:rsid w:val="00E947B9"/>
    <w:rPr>
      <w:rFonts w:ascii="ArialMT" w:hAnsi="ArialMT" w:hint="default"/>
      <w:b w:val="0"/>
      <w:bCs w:val="0"/>
      <w:i w:val="0"/>
      <w:iCs w:val="0"/>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lt-LT" w:bidi="lt-L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1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E947B9"/>
    <w:rPr>
      <w:rFonts w:ascii="Arial-BoldMT" w:hAnsi="Arial-BoldMT" w:hint="default"/>
      <w:b/>
      <w:bCs/>
      <w:i w:val="0"/>
      <w:iCs w:val="0"/>
      <w:color w:val="000000"/>
      <w:sz w:val="18"/>
      <w:szCs w:val="18"/>
    </w:rPr>
  </w:style>
  <w:style w:type="character" w:customStyle="1" w:styleId="fontstyle21">
    <w:name w:val="fontstyle21"/>
    <w:basedOn w:val="DefaultParagraphFont"/>
    <w:rsid w:val="00E947B9"/>
    <w:rPr>
      <w:rFonts w:ascii="ArialMT" w:hAnsi="ArialM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2475</Words>
  <Characters>1412</Characters>
  <Application>Microsoft Office Word</Application>
  <DocSecurity>4</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Microsoft</Company>
  <LinksUpToDate>false</LinksUpToDate>
  <CharactersWithSpaces>3880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Brainera</dc:creator>
  <cp:lastModifiedBy>Daiva Pagirytė</cp:lastModifiedBy>
  <cp:revision>2</cp:revision>
  <dcterms:created xsi:type="dcterms:W3CDTF">2017-05-26T11:23:00Z</dcterms:created>
  <dcterms:modified xsi:type="dcterms:W3CDTF">2017-05-26T11:23:00Z</dcterms:modified>
</cp:coreProperties>
</file>