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5784" w14:textId="3A384DF5" w:rsidR="00447BFD" w:rsidRPr="00CA371B" w:rsidRDefault="00447BFD" w:rsidP="00CA371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1. Chimerinis polinukleotidas, 5'–3' eiliškumo tvarka</w:t>
      </w:r>
      <w:r w:rsidRPr="00CA371B">
        <w:rPr>
          <w:rFonts w:ascii="Helvetica" w:hAnsi="Helvetica" w:cs="Helvetica"/>
          <w:sz w:val="20"/>
          <w:szCs w:val="24"/>
        </w:rPr>
        <w:t xml:space="preserve"> </w:t>
      </w: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apimantis žmogaus imunoglobulino (Ig) kintamosios (V) srities geną, žmogaus Ig įvairumo (D) srities geną, bent vieną žmogaus imunoglobulino (Ig) jungiančiosios (J) srities geną, Ig pastoviosios (C) srities geną ir žiurkės 3</w:t>
      </w:r>
      <w:bookmarkStart w:id="0" w:name="_Hlk46476427"/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'</w:t>
      </w:r>
      <w:bookmarkEnd w:id="0"/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 xml:space="preserve"> stipriklį, apimantį seką tokią, kaip nurodyta SEQ ID Nr. 1.</w:t>
      </w:r>
    </w:p>
    <w:p w14:paraId="3E094D6B" w14:textId="77777777" w:rsidR="00025B8B" w:rsidRDefault="00025B8B" w:rsidP="00F26FA4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02213F6B" w14:textId="2C010428" w:rsidR="00447BFD" w:rsidRPr="00CA371B" w:rsidRDefault="00447BFD" w:rsidP="00CA371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2. Chimerinis polinukleotidas pagal 1 punktą, kur pastoviosios srities genas yra parinktas iš grupės, susidedančios iš žmogaus</w:t>
      </w:r>
      <w:r w:rsidRPr="00CA371B">
        <w:rPr>
          <w:rFonts w:ascii="Helvetica" w:hAnsi="Helvetica" w:cs="Helvetica"/>
          <w:sz w:val="20"/>
          <w:szCs w:val="24"/>
        </w:rPr>
        <w:t xml:space="preserve"> </w:t>
      </w: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pastoviosios srities geno ir žiurkės</w:t>
      </w:r>
      <w:r w:rsidRPr="00CA371B">
        <w:rPr>
          <w:rFonts w:ascii="Helvetica" w:hAnsi="Helvetica" w:cs="Helvetica"/>
          <w:sz w:val="20"/>
          <w:szCs w:val="24"/>
        </w:rPr>
        <w:t xml:space="preserve"> pastoviosios srities geno.</w:t>
      </w:r>
    </w:p>
    <w:p w14:paraId="508AA4E4" w14:textId="77777777" w:rsidR="00447BFD" w:rsidRPr="00CA371B" w:rsidRDefault="00447BFD" w:rsidP="00CA371B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71E4A16F" w14:textId="646EB6BA" w:rsidR="00447BFD" w:rsidRPr="00CA371B" w:rsidRDefault="00447BFD" w:rsidP="00CA371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3. Chimerinis polinukleotidas pagal 1 arba 2 punktą, kur Ig pastoviosios srities (C) genas apima žiurkės pastoviosios (C) srities geną.</w:t>
      </w:r>
    </w:p>
    <w:p w14:paraId="6B1211AA" w14:textId="77777777" w:rsidR="00447BFD" w:rsidRPr="00CA371B" w:rsidRDefault="00447BFD" w:rsidP="00CA371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F3C87CB" w14:textId="0664FC0E" w:rsidR="00447BFD" w:rsidRPr="00CA371B" w:rsidRDefault="00447BFD" w:rsidP="00CA371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4. Chimerinis polinukleotidas pagal bet kurį iš ankstesnių punktų, kur Ig pastoviosios srities genas apima Ig pastoviosios (C) srities geną, parinktą iš grupės, susidedančios iš Cµ ir Cγ.</w:t>
      </w:r>
    </w:p>
    <w:p w14:paraId="403232EA" w14:textId="77777777" w:rsidR="00447BFD" w:rsidRPr="00CA371B" w:rsidRDefault="00447BFD" w:rsidP="00CA371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60D80F60" w14:textId="41CA1443" w:rsidR="00447BFD" w:rsidRPr="00CA371B" w:rsidRDefault="00447BFD" w:rsidP="00CA371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5. Chimerinis polinukleotidas pagal bet kurį iš ankstesnių punktų, kur minėta žmogaus Ig V sritis apima bent vieną žmogaus V srities geną, išskiriamą iš BAC6-V</w:t>
      </w:r>
      <w:r w:rsidRPr="00CA371B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3-11 (BAC6 (SEQ ID Nr. 8), prailgintą VH3-11-u, tam, kad būtų gautas 10,6 kb persidengimas su</w:t>
      </w:r>
      <w:r w:rsidRPr="00CA371B">
        <w:rPr>
          <w:rFonts w:ascii="Helvetica" w:hAnsi="Helvetica" w:cs="Helvetica"/>
          <w:sz w:val="20"/>
          <w:szCs w:val="24"/>
        </w:rPr>
        <w:t xml:space="preserve"> </w:t>
      </w: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BAC3 (SEQ ID Nr. 9)) ir</w:t>
      </w:r>
      <w:r w:rsidR="002F0CE9">
        <w:rPr>
          <w:rFonts w:ascii="Helvetica" w:eastAsia="Times New Roman" w:hAnsi="Helvetica" w:cs="Helvetica"/>
          <w:sz w:val="20"/>
          <w:szCs w:val="24"/>
          <w:lang w:eastAsia="lt-LT"/>
        </w:rPr>
        <w:t xml:space="preserve"> (</w:t>
      </w: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arba</w:t>
      </w:r>
      <w:r w:rsidR="002F0CE9">
        <w:rPr>
          <w:rFonts w:ascii="Helvetica" w:eastAsia="Times New Roman" w:hAnsi="Helvetica" w:cs="Helvetica"/>
          <w:sz w:val="20"/>
          <w:szCs w:val="24"/>
          <w:lang w:eastAsia="lt-LT"/>
        </w:rPr>
        <w:t>)</w:t>
      </w: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SEQ ID Nr. 9.</w:t>
      </w:r>
    </w:p>
    <w:p w14:paraId="0E348D9B" w14:textId="77777777" w:rsidR="00E34F73" w:rsidRPr="00CA371B" w:rsidRDefault="00E34F73" w:rsidP="00CA371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BD2C3F1" w14:textId="219AF31E" w:rsidR="00447BFD" w:rsidRPr="00CA371B" w:rsidRDefault="00447BFD" w:rsidP="00CA371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6. Chimerinis polinukleotidas pagal bet kurį iš ankstesnių punktų, 5'</w:t>
      </w:r>
      <w:r w:rsidR="0033189E">
        <w:rPr>
          <w:rFonts w:ascii="Helvetica" w:eastAsia="Times New Roman" w:hAnsi="Helvetica" w:cs="Helvetica"/>
          <w:sz w:val="20"/>
          <w:szCs w:val="24"/>
          <w:lang w:eastAsia="lt-LT"/>
        </w:rPr>
        <w:t>–</w:t>
      </w: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3' eiliškumo tvarka apimantis nukleorūgščių sekas (a) ir (b):</w:t>
      </w:r>
    </w:p>
    <w:p w14:paraId="3FB3EE3C" w14:textId="62BECF82" w:rsidR="00447BFD" w:rsidRPr="00CA371B" w:rsidRDefault="00447BFD" w:rsidP="00CA371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a) žmogaus Ig V sritį, apimančią natūralios kofigūracijos žmogaus Ig V srities genus, išskiriamus iš BAC6-V</w:t>
      </w:r>
      <w:r w:rsidRPr="00CA371B">
        <w:rPr>
          <w:rFonts w:ascii="Helvetica" w:eastAsia="Times New Roman" w:hAnsi="Helvetica" w:cs="Helvetica"/>
          <w:sz w:val="20"/>
          <w:szCs w:val="24"/>
          <w:vertAlign w:val="subscript"/>
          <w:lang w:eastAsia="lt-LT"/>
        </w:rPr>
        <w:t>H</w:t>
      </w: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3-11 (BAC6 (SEQ ID Nr. 8), prailgintus VH3-11-u, tam, kad būtų gautas 10,6 kb persidengimas su BAC3 (SEQ ID Nr. 9)) ir</w:t>
      </w:r>
      <w:r w:rsidR="00F51158">
        <w:rPr>
          <w:rFonts w:ascii="Helvetica" w:eastAsia="Times New Roman" w:hAnsi="Helvetica" w:cs="Helvetica"/>
          <w:sz w:val="20"/>
          <w:szCs w:val="24"/>
          <w:lang w:eastAsia="lt-LT"/>
        </w:rPr>
        <w:t xml:space="preserve"> (</w:t>
      </w: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arba</w:t>
      </w:r>
      <w:r w:rsidR="00F51158">
        <w:rPr>
          <w:rFonts w:ascii="Helvetica" w:eastAsia="Times New Roman" w:hAnsi="Helvetica" w:cs="Helvetica"/>
          <w:sz w:val="20"/>
          <w:szCs w:val="24"/>
          <w:lang w:eastAsia="lt-LT"/>
        </w:rPr>
        <w:t>)</w:t>
      </w: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SEQ ID Nr. 9; ir</w:t>
      </w:r>
    </w:p>
    <w:p w14:paraId="74C74D09" w14:textId="77777777" w:rsidR="00447BFD" w:rsidRPr="00CA371B" w:rsidRDefault="00447BFD" w:rsidP="00CA371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b) žmogaus Ig J sritį, apimančią natūralios kofigūracijos žmogaus Ig J srities genus, išskiriamus iš dirbtinės bakterijų chromosomos (BAC), kurios seka tokia, kaip nurodyta SEQ ID Nr. 10.</w:t>
      </w:r>
    </w:p>
    <w:p w14:paraId="4AFC7E64" w14:textId="77777777" w:rsidR="00CA371B" w:rsidRPr="00CA371B" w:rsidRDefault="00CA371B" w:rsidP="00CA371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CE338EC" w14:textId="11291E3F" w:rsidR="00447BFD" w:rsidRPr="00CA371B" w:rsidRDefault="00447BFD" w:rsidP="00CA371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7. Chimerinis polinukleotidas pagal bet kurį iš ankstesnių punktų, kur kiekvienas iš šių- žmogaus imunoglobulino kintamoji sritis, žmogaus imunoglobulino įvairumo sritis, žmogaus imunoglobulino jungiančioji sritis, imunoglobulino pastovioji sritis ir žiurkės 3' stipriklis yra atitinkamose padėtyse, pavaizduotose Pav. 1a.</w:t>
      </w:r>
    </w:p>
    <w:p w14:paraId="540B89E1" w14:textId="77777777" w:rsidR="00447BFD" w:rsidRPr="00CA371B" w:rsidRDefault="00447BFD" w:rsidP="00CA371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9B555E7" w14:textId="35BA2F02" w:rsidR="00447BFD" w:rsidRPr="00CA371B" w:rsidRDefault="00447BFD" w:rsidP="00CA371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8. Chimerinis polinukleotidas pagal bet kurį iš ankstesnių punktų, kur minėtos Ig V-D-J sritys</w:t>
      </w:r>
      <w:r w:rsidRPr="00CA371B">
        <w:rPr>
          <w:rFonts w:ascii="Helvetica" w:hAnsi="Helvetica" w:cs="Helvetica"/>
          <w:sz w:val="20"/>
          <w:szCs w:val="24"/>
        </w:rPr>
        <w:t xml:space="preserve"> </w:t>
      </w: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yra funkcionalios ir geba vykdyti geno pertvarkymą.</w:t>
      </w:r>
    </w:p>
    <w:p w14:paraId="1CAD5E9B" w14:textId="54A4E8D9" w:rsidR="00447BFD" w:rsidRPr="00CA371B" w:rsidRDefault="00447BFD" w:rsidP="00CA371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2131210" w14:textId="4A616E06" w:rsidR="00447BFD" w:rsidRPr="00CA371B" w:rsidRDefault="00447BFD" w:rsidP="00CA371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9. Chimerinis polinukleotidas pagal bet kurį iš 1</w:t>
      </w:r>
      <w:r w:rsidR="00F51158">
        <w:rPr>
          <w:rFonts w:ascii="Helvetica" w:eastAsia="Times New Roman" w:hAnsi="Helvetica" w:cs="Helvetica"/>
          <w:sz w:val="20"/>
          <w:szCs w:val="24"/>
          <w:lang w:eastAsia="lt-LT"/>
        </w:rPr>
        <w:t>–</w:t>
      </w: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7 punktų, kur minėtos V-D-J sritys yra pertvarkytos ir sudaro pilnos apimties egzoną, koduojantį sunkiosios grandinės kintamąjį domeną.</w:t>
      </w:r>
    </w:p>
    <w:p w14:paraId="70A8BAAA" w14:textId="77777777" w:rsidR="00447BFD" w:rsidRPr="00CA371B" w:rsidRDefault="00447BFD" w:rsidP="00CA371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40DF735" w14:textId="60922BDE" w:rsidR="00447BFD" w:rsidRPr="00CA371B" w:rsidRDefault="00447BFD" w:rsidP="00CA371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10. Išskirta graužiko ląstelė, apimanti a) chimerinį polinukleotidą pagal bet kurį iš 1</w:t>
      </w:r>
      <w:r w:rsidR="00F51158">
        <w:rPr>
          <w:rFonts w:ascii="Helvetica" w:eastAsia="Times New Roman" w:hAnsi="Helvetica" w:cs="Helvetica"/>
          <w:sz w:val="20"/>
          <w:szCs w:val="24"/>
          <w:lang w:eastAsia="lt-LT"/>
        </w:rPr>
        <w:t>–</w:t>
      </w: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8 punktų arba b) chimerinį polinukleotidą pagal 9 punktą.</w:t>
      </w:r>
    </w:p>
    <w:p w14:paraId="76D17202" w14:textId="77777777" w:rsidR="00447BFD" w:rsidRPr="00CA371B" w:rsidRDefault="00447BFD" w:rsidP="00CA371B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F3E2CA3" w14:textId="28178449" w:rsidR="0018473C" w:rsidRPr="00D6271B" w:rsidRDefault="00447BFD" w:rsidP="00D6271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CA371B">
        <w:rPr>
          <w:rFonts w:ascii="Helvetica" w:eastAsia="Times New Roman" w:hAnsi="Helvetica" w:cs="Helvetica"/>
          <w:sz w:val="20"/>
          <w:szCs w:val="24"/>
          <w:lang w:eastAsia="lt-LT"/>
        </w:rPr>
        <w:t>11. Išskirta graužiko ląstelė pagal 10 (a) punktą, apimanti polinukleotidą, koduojantį funkcionalų imunoglobuliną, apimantį Ig V-, J- ir (C) srities genus ir nukleorūgšties seką, iš esmės homologišką nukleorūgšties sekai, parinktai iš grupės, susidedančios iš SEQ ID Nr. 6 ir SEQ ID Nr. 7.</w:t>
      </w:r>
    </w:p>
    <w:sectPr w:rsidR="0018473C" w:rsidRPr="00D6271B" w:rsidSect="0003247E">
      <w:pgSz w:w="11906" w:h="16838" w:code="9"/>
      <w:pgMar w:top="1134" w:right="567" w:bottom="567" w:left="170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35F8" w14:textId="77777777" w:rsidR="0003247E" w:rsidRDefault="0003247E" w:rsidP="00CD1C02">
      <w:pPr>
        <w:spacing w:after="0" w:line="240" w:lineRule="auto"/>
      </w:pPr>
      <w:r>
        <w:separator/>
      </w:r>
    </w:p>
  </w:endnote>
  <w:endnote w:type="continuationSeparator" w:id="0">
    <w:p w14:paraId="0BC90FFA" w14:textId="77777777" w:rsidR="0003247E" w:rsidRDefault="0003247E" w:rsidP="00CD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56F5" w14:textId="77777777" w:rsidR="0003247E" w:rsidRDefault="0003247E" w:rsidP="00CD1C02">
      <w:pPr>
        <w:spacing w:after="0" w:line="240" w:lineRule="auto"/>
      </w:pPr>
      <w:r>
        <w:separator/>
      </w:r>
    </w:p>
  </w:footnote>
  <w:footnote w:type="continuationSeparator" w:id="0">
    <w:p w14:paraId="74ACE602" w14:textId="77777777" w:rsidR="0003247E" w:rsidRDefault="0003247E" w:rsidP="00CD1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2672"/>
    <w:rsid w:val="00025B8B"/>
    <w:rsid w:val="0003247E"/>
    <w:rsid w:val="00082323"/>
    <w:rsid w:val="001603B1"/>
    <w:rsid w:val="0018473C"/>
    <w:rsid w:val="00276E95"/>
    <w:rsid w:val="0028658E"/>
    <w:rsid w:val="002B7DF2"/>
    <w:rsid w:val="002C37E5"/>
    <w:rsid w:val="002C447F"/>
    <w:rsid w:val="002F0CE9"/>
    <w:rsid w:val="0033189E"/>
    <w:rsid w:val="00362981"/>
    <w:rsid w:val="00365F5C"/>
    <w:rsid w:val="00432672"/>
    <w:rsid w:val="00447BFD"/>
    <w:rsid w:val="00515B8F"/>
    <w:rsid w:val="00575236"/>
    <w:rsid w:val="005A2745"/>
    <w:rsid w:val="006A06C5"/>
    <w:rsid w:val="007668C7"/>
    <w:rsid w:val="008B5CBC"/>
    <w:rsid w:val="008C6247"/>
    <w:rsid w:val="00947F90"/>
    <w:rsid w:val="00A24BCC"/>
    <w:rsid w:val="00A444E4"/>
    <w:rsid w:val="00C15C7F"/>
    <w:rsid w:val="00CA371B"/>
    <w:rsid w:val="00CD1C02"/>
    <w:rsid w:val="00D15B06"/>
    <w:rsid w:val="00D6271B"/>
    <w:rsid w:val="00D73A8C"/>
    <w:rsid w:val="00DC6934"/>
    <w:rsid w:val="00DF3D46"/>
    <w:rsid w:val="00E34F73"/>
    <w:rsid w:val="00E81BC8"/>
    <w:rsid w:val="00EA4C27"/>
    <w:rsid w:val="00F26FA4"/>
    <w:rsid w:val="00F5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5EBC0"/>
  <w15:chartTrackingRefBased/>
  <w15:docId w15:val="{3BDA1DD1-39F1-4592-8526-9CBFD07E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47BFD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32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32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326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326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326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3267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3267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3267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3267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32672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326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32672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US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32672"/>
    <w:rPr>
      <w:rFonts w:asciiTheme="minorHAnsi" w:eastAsiaTheme="majorEastAsia" w:hAnsiTheme="minorHAnsi" w:cstheme="majorBidi"/>
      <w:i/>
      <w:iCs/>
      <w:color w:val="365F91" w:themeColor="accent1" w:themeShade="BF"/>
      <w:lang w:eastAsia="en-US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32672"/>
    <w:rPr>
      <w:rFonts w:asciiTheme="minorHAnsi" w:eastAsiaTheme="majorEastAsia" w:hAnsiTheme="minorHAnsi" w:cstheme="majorBidi"/>
      <w:color w:val="365F91" w:themeColor="accent1" w:themeShade="BF"/>
      <w:lang w:eastAsia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32672"/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32672"/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32672"/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32672"/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326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3267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326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326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32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32672"/>
    <w:rPr>
      <w:i/>
      <w:iCs/>
      <w:color w:val="404040" w:themeColor="text1" w:themeTint="BF"/>
      <w:lang w:eastAsia="en-US"/>
    </w:rPr>
  </w:style>
  <w:style w:type="paragraph" w:styleId="Sraopastraipa">
    <w:name w:val="List Paragraph"/>
    <w:basedOn w:val="prastasis"/>
    <w:uiPriority w:val="34"/>
    <w:qFormat/>
    <w:rsid w:val="0043267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32672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326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32672"/>
    <w:rPr>
      <w:i/>
      <w:iCs/>
      <w:color w:val="365F91" w:themeColor="accent1" w:themeShade="BF"/>
      <w:lang w:eastAsia="en-US"/>
    </w:rPr>
  </w:style>
  <w:style w:type="character" w:styleId="Rykinuoroda">
    <w:name w:val="Intense Reference"/>
    <w:basedOn w:val="Numatytasispastraiposriftas"/>
    <w:uiPriority w:val="32"/>
    <w:qFormat/>
    <w:rsid w:val="00432672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CD1C0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D1C02"/>
    <w:rPr>
      <w:rFonts w:ascii="Calibri" w:eastAsia="Calibri" w:hAnsi="Calibri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CD1C0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D1C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2420</Characters>
  <Application>Microsoft Office Word</Application>
  <DocSecurity>0</DocSecurity>
  <Lines>45</Lines>
  <Paragraphs>16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Eidukevičienė</dc:creator>
  <cp:keywords/>
  <dc:description/>
  <cp:lastModifiedBy>Jurgita Eidukevičienė</cp:lastModifiedBy>
  <cp:revision>13</cp:revision>
  <dcterms:created xsi:type="dcterms:W3CDTF">2024-04-22T11:04:00Z</dcterms:created>
  <dcterms:modified xsi:type="dcterms:W3CDTF">2024-04-22T11:20:00Z</dcterms:modified>
</cp:coreProperties>
</file>