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ypatingų dekoratyvinių gamyboje. Šiuo išradimu siekiama išplėsti dekoratyvinių dirbinių pritaikymo galimybes. Būdas apima ruošinių sujungimą į blokus ir bloko paviršiaus apdailą. Prieš jungiant natūralios formos ruošinius (1, 2, 3, 4), plačiausiose plokščioje ruošinio (1, 2, 3, 4) paviršiaus vietoje formuojama junginio plokštuma (5, 6, 7, 8). Ruošiniai (1, 2, 3, 4) sujungiami poromis (1-2 ir 3-4). Gauti junginiai (1-2 ir 3-4) vėl jungiami tol, kol gaunamas reikiamo dydžio blokas. Po to formuojamas bloko paviršius arba blokas supjaustomas plokštėmis (12).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