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terminiu metalų ir jo gaminių apdirbimu.@Siekiant optimalaus bėgio ar bėgio galvutei aušinimo greičio ir norint išvengti bėgio sienelės užgrūdinimo, terminiu būdu, panardinus į aušinimo skystį su sintetiniais aušinimo skysčio priedais, apdirbamas bėgis ir ypač bėgio galvutė, pradedant nuo jų paviršiaus temperatūros nuo 720 °C ir tęsiant tol, kol jų paviršiaus temperatūra, ištraukus iš aušinimo skysčio, bus intervale nuo 450 iki 550 °C, o temperatūra visame skerspjūvyje dar neišsilyginusi.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